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815"/>
        <w:gridCol w:w="7515"/>
        <w:gridCol w:w="1947"/>
      </w:tblGrid>
      <w:tr w:rsidR="00136828" w:rsidTr="006E0458">
        <w:trPr>
          <w:trHeight w:val="297"/>
        </w:trPr>
        <w:tc>
          <w:tcPr>
            <w:tcW w:w="1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36828" w:rsidRDefault="00623ABD">
            <w:pPr>
              <w:spacing w:after="0" w:line="240" w:lineRule="auto"/>
              <w:jc w:val="center"/>
            </w:pPr>
            <w:r>
              <w:rPr>
                <w:sz w:val="28"/>
                <w:szCs w:val="28"/>
              </w:rPr>
              <w:t xml:space="preserve">SEZIONE A: </w:t>
            </w:r>
            <w:r>
              <w:rPr>
                <w:b/>
                <w:bCs/>
                <w:sz w:val="28"/>
                <w:szCs w:val="28"/>
              </w:rPr>
              <w:t>TRAGUARDI FORMATIVI</w:t>
            </w:r>
          </w:p>
        </w:tc>
        <w:tc>
          <w:tcPr>
            <w:tcW w:w="2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36828" w:rsidRDefault="00623ABD">
            <w:pPr>
              <w:tabs>
                <w:tab w:val="left" w:pos="7821"/>
              </w:tabs>
              <w:spacing w:after="0" w:line="240" w:lineRule="auto"/>
              <w:ind w:right="4142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Scuola Sec. II grado</w:t>
            </w:r>
          </w:p>
        </w:tc>
        <w:tc>
          <w:tcPr>
            <w:tcW w:w="6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50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136828" w:rsidRDefault="00623ABD">
            <w:pPr>
              <w:suppressAutoHyphens w:val="0"/>
              <w:spacing w:after="200" w:line="276" w:lineRule="auto"/>
              <w:jc w:val="center"/>
            </w:pPr>
            <w:r>
              <w:rPr>
                <w:b/>
                <w:bCs/>
                <w:sz w:val="28"/>
                <w:szCs w:val="28"/>
              </w:rPr>
              <w:t>V ANNO</w:t>
            </w:r>
          </w:p>
          <w:p w:rsidR="00136828" w:rsidRDefault="00136828">
            <w:pPr>
              <w:tabs>
                <w:tab w:val="left" w:pos="7821"/>
              </w:tabs>
              <w:spacing w:after="0" w:line="240" w:lineRule="auto"/>
              <w:ind w:right="4142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136828" w:rsidTr="006E0458">
        <w:trPr>
          <w:trHeight w:val="297"/>
        </w:trPr>
        <w:tc>
          <w:tcPr>
            <w:tcW w:w="1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6828" w:rsidRDefault="00623ABD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Disciplina</w:t>
            </w:r>
          </w:p>
        </w:tc>
        <w:tc>
          <w:tcPr>
            <w:tcW w:w="331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6828" w:rsidRDefault="00623ABD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Sistemi e reti</w:t>
            </w:r>
          </w:p>
        </w:tc>
      </w:tr>
      <w:tr w:rsidR="00136828" w:rsidTr="006E0458">
        <w:trPr>
          <w:trHeight w:val="273"/>
        </w:trPr>
        <w:tc>
          <w:tcPr>
            <w:tcW w:w="1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6828" w:rsidRDefault="00623ABD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Competenza chiave europea</w:t>
            </w:r>
          </w:p>
        </w:tc>
        <w:tc>
          <w:tcPr>
            <w:tcW w:w="331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6828" w:rsidRDefault="00623ABD">
            <w:pPr>
              <w:spacing w:after="0" w:line="240" w:lineRule="auto"/>
              <w:ind w:right="244"/>
            </w:pPr>
            <w:r>
              <w:rPr>
                <w:i/>
                <w:iCs/>
              </w:rPr>
              <w:t>Competenza digitale, imparare ad imparare, progettare e risolvere problemi, individuare collegamenti e relazioni, acquisire ed interpretare le informazioni, collaborare e partecipare, agire in modo autonomo e responsabile, comunicare</w:t>
            </w:r>
          </w:p>
        </w:tc>
      </w:tr>
    </w:tbl>
    <w:p w:rsidR="00136828" w:rsidRDefault="00136828">
      <w:pPr>
        <w:spacing w:after="0"/>
        <w:rPr>
          <w:vanish/>
        </w:rPr>
      </w:pP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45"/>
        <w:gridCol w:w="3915"/>
        <w:gridCol w:w="4760"/>
        <w:gridCol w:w="4757"/>
      </w:tblGrid>
      <w:tr w:rsidR="00136828" w:rsidTr="006E0458">
        <w:trPr>
          <w:trHeight w:val="310"/>
        </w:trPr>
        <w:tc>
          <w:tcPr>
            <w:tcW w:w="500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5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6828" w:rsidRDefault="00623ABD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5° anno</w:t>
            </w:r>
          </w:p>
        </w:tc>
      </w:tr>
      <w:tr w:rsidR="00136828" w:rsidTr="006E0458">
        <w:trPr>
          <w:trHeight w:val="310"/>
        </w:trPr>
        <w:tc>
          <w:tcPr>
            <w:tcW w:w="166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5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6828" w:rsidRDefault="00623ABD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Competenze</w:t>
            </w:r>
          </w:p>
          <w:p w:rsidR="00136828" w:rsidRDefault="00623ABD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specifiche</w:t>
            </w:r>
          </w:p>
        </w:tc>
        <w:tc>
          <w:tcPr>
            <w:tcW w:w="1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5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6828" w:rsidRDefault="00623ABD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Conoscenze</w:t>
            </w:r>
          </w:p>
        </w:tc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5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6828" w:rsidRDefault="00623ABD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Abilità</w:t>
            </w:r>
          </w:p>
        </w:tc>
      </w:tr>
      <w:tr w:rsidR="00136828" w:rsidTr="006E0458">
        <w:trPr>
          <w:trHeight w:val="4353"/>
        </w:trPr>
        <w:tc>
          <w:tcPr>
            <w:tcW w:w="166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6828" w:rsidRDefault="00623ABD">
            <w:pPr>
              <w:autoSpaceDE w:val="0"/>
              <w:spacing w:after="0" w:line="240" w:lineRule="auto"/>
            </w:pPr>
            <w:r>
              <w:t>Configurare, installare e gestire sistemi di elaborazione dati e reti.</w:t>
            </w:r>
          </w:p>
          <w:p w:rsidR="00136828" w:rsidRDefault="00136828">
            <w:pPr>
              <w:autoSpaceDE w:val="0"/>
              <w:spacing w:after="0" w:line="240" w:lineRule="auto"/>
            </w:pPr>
          </w:p>
          <w:p w:rsidR="00136828" w:rsidRDefault="00623ABD">
            <w:pPr>
              <w:autoSpaceDE w:val="0"/>
              <w:spacing w:after="0" w:line="240" w:lineRule="auto"/>
            </w:pPr>
            <w:r>
              <w:t>Scegliere dispositivi e strumenti in base alle loro caratteristiche funzionali.</w:t>
            </w:r>
          </w:p>
          <w:p w:rsidR="00136828" w:rsidRDefault="00136828">
            <w:pPr>
              <w:autoSpaceDE w:val="0"/>
              <w:spacing w:after="0" w:line="240" w:lineRule="auto"/>
            </w:pPr>
          </w:p>
          <w:p w:rsidR="005856B2" w:rsidRDefault="005856B2" w:rsidP="005856B2">
            <w:pPr>
              <w:autoSpaceDE w:val="0"/>
              <w:spacing w:after="0" w:line="240" w:lineRule="auto"/>
            </w:pPr>
            <w:r>
              <w:t>Descrivere e comparare il funzionamento di dispositivi e strumenti elettronici e di telecomunicazione.</w:t>
            </w:r>
          </w:p>
          <w:p w:rsidR="00136828" w:rsidRDefault="00136828">
            <w:pPr>
              <w:autoSpaceDE w:val="0"/>
              <w:spacing w:after="0" w:line="240" w:lineRule="auto"/>
            </w:pPr>
          </w:p>
          <w:p w:rsidR="005856B2" w:rsidRDefault="005856B2" w:rsidP="005856B2">
            <w:pPr>
              <w:autoSpaceDE w:val="0"/>
              <w:spacing w:after="0" w:line="240" w:lineRule="auto"/>
            </w:pPr>
            <w:r>
              <w:t>Gestire progetti secondo le procedure e gli standard previsti dai sistemi aziendali di gestione della qualità e della sicurezza.</w:t>
            </w:r>
          </w:p>
          <w:p w:rsidR="005856B2" w:rsidRDefault="005856B2">
            <w:pPr>
              <w:autoSpaceDE w:val="0"/>
              <w:spacing w:after="0" w:line="240" w:lineRule="auto"/>
            </w:pPr>
          </w:p>
          <w:p w:rsidR="005856B2" w:rsidRDefault="005856B2" w:rsidP="005856B2">
            <w:pPr>
              <w:autoSpaceDE w:val="0"/>
              <w:spacing w:after="0" w:line="240" w:lineRule="auto"/>
            </w:pPr>
            <w:r>
              <w:t>Utilizzare le reti e gli strumenti informatici nelle attività di studio, ricerca e approfondimento disciplinare.</w:t>
            </w:r>
          </w:p>
          <w:p w:rsidR="005856B2" w:rsidRDefault="005856B2">
            <w:pPr>
              <w:autoSpaceDE w:val="0"/>
              <w:spacing w:after="0" w:line="240" w:lineRule="auto"/>
            </w:pPr>
          </w:p>
          <w:p w:rsidR="005856B2" w:rsidRDefault="005856B2" w:rsidP="005856B2">
            <w:pPr>
              <w:autoSpaceDE w:val="0"/>
              <w:spacing w:after="0" w:line="240" w:lineRule="auto"/>
            </w:pPr>
            <w:r>
              <w:t>Analizzare il valore, i limiti e i rischi delle varie soluzioni tecniche per la vita sociale e culturale con particolare</w:t>
            </w:r>
            <w:r>
              <w:t xml:space="preserve"> </w:t>
            </w:r>
            <w:r>
              <w:t>attenzione alla sicurezza nei luoghi di vita e di lavoro, alla tutela della persona, dell’ambiente e del territorio.</w:t>
            </w:r>
          </w:p>
        </w:tc>
        <w:tc>
          <w:tcPr>
            <w:tcW w:w="1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56B2" w:rsidRPr="00DE6A4E" w:rsidRDefault="005856B2" w:rsidP="005856B2">
            <w:pPr>
              <w:pStyle w:val="ParaAttribute2"/>
              <w:jc w:val="center"/>
              <w:rPr>
                <w:rStyle w:val="CharAttribute12"/>
                <w:rFonts w:ascii="Calibri" w:eastAsia="Batang" w:hAnsi="Calibri"/>
                <w:b/>
                <w:sz w:val="22"/>
                <w:szCs w:val="22"/>
                <w:u w:val="single"/>
              </w:rPr>
            </w:pPr>
            <w:r w:rsidRPr="003D7AB8">
              <w:rPr>
                <w:rStyle w:val="CharAttribute12"/>
                <w:rFonts w:ascii="Calibri" w:eastAsia="Batang" w:hAnsi="Calibri"/>
                <w:b/>
                <w:sz w:val="22"/>
                <w:szCs w:val="22"/>
                <w:u w:val="single"/>
              </w:rPr>
              <w:t>I Quadrimestre</w:t>
            </w:r>
          </w:p>
          <w:p w:rsidR="005856B2" w:rsidRPr="003D7AB8" w:rsidRDefault="005856B2" w:rsidP="005856B2">
            <w:pPr>
              <w:pStyle w:val="ParaAttribute2"/>
              <w:jc w:val="left"/>
              <w:rPr>
                <w:rStyle w:val="CharAttribute12"/>
                <w:rFonts w:ascii="Calibri" w:eastAsia="Batang" w:hAnsi="Calibri"/>
                <w:b/>
                <w:sz w:val="22"/>
                <w:szCs w:val="22"/>
              </w:rPr>
            </w:pPr>
            <w:r w:rsidRPr="003D7AB8">
              <w:rPr>
                <w:rStyle w:val="CharAttribute12"/>
                <w:rFonts w:ascii="Calibri" w:eastAsia="Batang" w:hAnsi="Calibri"/>
                <w:b/>
                <w:sz w:val="22"/>
                <w:szCs w:val="22"/>
              </w:rPr>
              <w:t xml:space="preserve">1. </w:t>
            </w:r>
            <w:r>
              <w:rPr>
                <w:rStyle w:val="CharAttribute12"/>
                <w:rFonts w:ascii="Calibri" w:eastAsia="Batang" w:hAnsi="Calibri"/>
                <w:b/>
                <w:sz w:val="22"/>
                <w:szCs w:val="22"/>
              </w:rPr>
              <w:t>Il livello delle applicazion</w:t>
            </w:r>
            <w:r>
              <w:rPr>
                <w:rStyle w:val="CharAttribute12"/>
                <w:rFonts w:ascii="Calibri" w:eastAsia="Batang" w:hAnsi="Calibri"/>
                <w:b/>
                <w:sz w:val="22"/>
                <w:szCs w:val="22"/>
              </w:rPr>
              <w:t>i</w:t>
            </w:r>
            <w:r w:rsidRPr="003D7AB8">
              <w:rPr>
                <w:rStyle w:val="CharAttribute12"/>
                <w:rFonts w:ascii="Calibri" w:eastAsia="Batang" w:hAnsi="Calibri"/>
                <w:b/>
                <w:sz w:val="22"/>
                <w:szCs w:val="22"/>
              </w:rPr>
              <w:t xml:space="preserve"> </w:t>
            </w:r>
          </w:p>
          <w:p w:rsidR="005856B2" w:rsidRDefault="005856B2" w:rsidP="005856B2">
            <w:pPr>
              <w:pStyle w:val="ParaAttribute2"/>
              <w:jc w:val="left"/>
              <w:rPr>
                <w:rStyle w:val="CharAttribute12"/>
                <w:rFonts w:ascii="Calibri" w:eastAsia="Batang" w:hAnsi="Calibri"/>
                <w:sz w:val="22"/>
                <w:szCs w:val="22"/>
              </w:rPr>
            </w:pPr>
            <w:r w:rsidRPr="003D7AB8">
              <w:rPr>
                <w:rStyle w:val="CharAttribute12"/>
                <w:rFonts w:ascii="Calibri" w:eastAsia="Batang" w:hAnsi="Calibri"/>
                <w:sz w:val="22"/>
                <w:szCs w:val="22"/>
              </w:rPr>
              <w:t xml:space="preserve">1.1 </w:t>
            </w:r>
            <w:r>
              <w:rPr>
                <w:rStyle w:val="CharAttribute12"/>
                <w:rFonts w:ascii="Calibri" w:eastAsia="Batang" w:hAnsi="Calibri"/>
                <w:sz w:val="22"/>
                <w:szCs w:val="22"/>
              </w:rPr>
              <w:t>Il livello delle applicazioni nei modelli ISO/OSI e TCP/IP</w:t>
            </w:r>
          </w:p>
          <w:p w:rsidR="005856B2" w:rsidRDefault="005856B2" w:rsidP="005856B2">
            <w:pPr>
              <w:autoSpaceDE w:val="0"/>
              <w:spacing w:after="0" w:line="240" w:lineRule="auto"/>
              <w:rPr>
                <w:rStyle w:val="CharAttribute12"/>
                <w:rFonts w:ascii="Calibri" w:eastAsia="Batang" w:hAnsi="Calibri" w:cs="Times New Roman"/>
                <w:sz w:val="22"/>
                <w:lang w:eastAsia="it-IT"/>
              </w:rPr>
            </w:pPr>
            <w:r>
              <w:rPr>
                <w:rStyle w:val="CharAttribute12"/>
                <w:rFonts w:ascii="Calibri" w:eastAsia="Batang" w:hAnsi="Calibri" w:cs="Times New Roman"/>
                <w:sz w:val="22"/>
                <w:lang w:eastAsia="it-IT"/>
              </w:rPr>
              <w:t>1.2 Il Web: http e FTP</w:t>
            </w:r>
          </w:p>
          <w:p w:rsidR="005856B2" w:rsidRPr="005856B2" w:rsidRDefault="005856B2" w:rsidP="005856B2">
            <w:pPr>
              <w:autoSpaceDE w:val="0"/>
              <w:spacing w:after="0" w:line="240" w:lineRule="auto"/>
              <w:rPr>
                <w:rStyle w:val="CharAttribute12"/>
                <w:rFonts w:ascii="Calibri" w:eastAsia="Batang" w:hAnsi="Calibri" w:cs="Times New Roman"/>
                <w:sz w:val="22"/>
                <w:lang w:eastAsia="it-IT"/>
              </w:rPr>
            </w:pPr>
            <w:r>
              <w:rPr>
                <w:rStyle w:val="CharAttribute12"/>
                <w:rFonts w:ascii="Calibri" w:eastAsia="Batang" w:hAnsi="Calibri" w:cs="Times New Roman"/>
                <w:sz w:val="22"/>
                <w:lang w:eastAsia="it-IT"/>
              </w:rPr>
              <w:t>1.3 Email, DNS e Telnet</w:t>
            </w:r>
          </w:p>
          <w:p w:rsidR="005856B2" w:rsidRDefault="005856B2">
            <w:pPr>
              <w:autoSpaceDE w:val="0"/>
              <w:spacing w:after="0" w:line="240" w:lineRule="auto"/>
              <w:rPr>
                <w:rStyle w:val="CharAttribute12"/>
                <w:rFonts w:ascii="Calibri" w:eastAsia="Batang" w:hAnsi="Calibri" w:cs="Times New Roman"/>
                <w:sz w:val="22"/>
                <w:lang w:eastAsia="it-IT"/>
              </w:rPr>
            </w:pPr>
          </w:p>
          <w:p w:rsidR="005856B2" w:rsidRPr="003D7AB8" w:rsidRDefault="005856B2" w:rsidP="005856B2">
            <w:pPr>
              <w:pStyle w:val="ParaAttribute2"/>
              <w:jc w:val="left"/>
              <w:rPr>
                <w:rStyle w:val="CharAttribute12"/>
                <w:rFonts w:ascii="Calibri" w:eastAsia="Batang" w:hAnsi="Calibri"/>
                <w:b/>
                <w:sz w:val="22"/>
                <w:szCs w:val="22"/>
              </w:rPr>
            </w:pPr>
            <w:r>
              <w:rPr>
                <w:rStyle w:val="CharAttribute12"/>
                <w:rFonts w:ascii="Calibri" w:eastAsia="Batang" w:hAnsi="Calibri"/>
                <w:b/>
                <w:sz w:val="22"/>
                <w:szCs w:val="22"/>
              </w:rPr>
              <w:t>2</w:t>
            </w:r>
            <w:r w:rsidRPr="003D7AB8">
              <w:rPr>
                <w:rStyle w:val="CharAttribute12"/>
                <w:rFonts w:ascii="Calibri" w:eastAsia="Batang" w:hAnsi="Calibri"/>
                <w:b/>
                <w:sz w:val="22"/>
                <w:szCs w:val="22"/>
              </w:rPr>
              <w:t xml:space="preserve">. </w:t>
            </w:r>
            <w:r>
              <w:rPr>
                <w:rStyle w:val="CharAttribute12"/>
                <w:rFonts w:ascii="Calibri" w:eastAsia="Batang" w:hAnsi="Calibri"/>
                <w:b/>
                <w:sz w:val="22"/>
                <w:szCs w:val="22"/>
              </w:rPr>
              <w:t>VLAN: Virtual Local Area Network</w:t>
            </w:r>
            <w:r w:rsidRPr="003D7AB8">
              <w:rPr>
                <w:rStyle w:val="CharAttribute12"/>
                <w:rFonts w:ascii="Calibri" w:eastAsia="Batang" w:hAnsi="Calibri"/>
                <w:b/>
                <w:sz w:val="22"/>
                <w:szCs w:val="22"/>
              </w:rPr>
              <w:t xml:space="preserve"> </w:t>
            </w:r>
          </w:p>
          <w:p w:rsidR="005856B2" w:rsidRDefault="005856B2" w:rsidP="005856B2">
            <w:pPr>
              <w:pStyle w:val="ParaAttribute2"/>
              <w:jc w:val="left"/>
              <w:rPr>
                <w:rStyle w:val="CharAttribute12"/>
                <w:rFonts w:ascii="Calibri" w:eastAsia="Batang" w:hAnsi="Calibri"/>
                <w:sz w:val="22"/>
                <w:szCs w:val="22"/>
              </w:rPr>
            </w:pPr>
            <w:r>
              <w:rPr>
                <w:rStyle w:val="CharAttribute12"/>
                <w:rFonts w:ascii="Calibri" w:eastAsia="Batang" w:hAnsi="Calibri"/>
                <w:sz w:val="22"/>
                <w:szCs w:val="22"/>
              </w:rPr>
              <w:t>2</w:t>
            </w:r>
            <w:r w:rsidRPr="003D7AB8">
              <w:rPr>
                <w:rStyle w:val="CharAttribute12"/>
                <w:rFonts w:ascii="Calibri" w:eastAsia="Batang" w:hAnsi="Calibri"/>
                <w:sz w:val="22"/>
                <w:szCs w:val="22"/>
              </w:rPr>
              <w:t xml:space="preserve">.1 </w:t>
            </w:r>
            <w:r>
              <w:rPr>
                <w:rStyle w:val="CharAttribute12"/>
                <w:rFonts w:ascii="Calibri" w:eastAsia="Batang" w:hAnsi="Calibri"/>
                <w:sz w:val="22"/>
                <w:szCs w:val="22"/>
              </w:rPr>
              <w:t>Le Virtual LAN (VLAN)</w:t>
            </w:r>
          </w:p>
          <w:p w:rsidR="005856B2" w:rsidRDefault="005856B2" w:rsidP="005856B2">
            <w:pPr>
              <w:pStyle w:val="ParaAttribute2"/>
              <w:jc w:val="left"/>
              <w:rPr>
                <w:rStyle w:val="CharAttribute12"/>
                <w:rFonts w:ascii="Calibri" w:eastAsia="Batang" w:hAnsi="Calibri"/>
                <w:sz w:val="22"/>
                <w:szCs w:val="22"/>
              </w:rPr>
            </w:pPr>
            <w:r>
              <w:rPr>
                <w:rStyle w:val="CharAttribute12"/>
                <w:rFonts w:ascii="Calibri" w:eastAsia="Batang" w:hAnsi="Calibri"/>
                <w:sz w:val="22"/>
                <w:szCs w:val="22"/>
              </w:rPr>
              <w:t>2.2 Il protocollo VTP e l’inter-VLAN Routing</w:t>
            </w:r>
          </w:p>
          <w:p w:rsidR="005856B2" w:rsidRDefault="005856B2" w:rsidP="005856B2">
            <w:pPr>
              <w:pStyle w:val="ParaAttribute2"/>
              <w:jc w:val="left"/>
              <w:rPr>
                <w:rStyle w:val="CharAttribute12"/>
                <w:rFonts w:ascii="Calibri" w:eastAsia="Batang" w:hAnsi="Calibri"/>
                <w:sz w:val="22"/>
                <w:szCs w:val="22"/>
              </w:rPr>
            </w:pPr>
          </w:p>
          <w:p w:rsidR="005856B2" w:rsidRPr="003D7AB8" w:rsidRDefault="005856B2" w:rsidP="005856B2">
            <w:pPr>
              <w:pStyle w:val="ParaAttribute2"/>
              <w:rPr>
                <w:rStyle w:val="CharAttribute12"/>
                <w:rFonts w:ascii="Calibri" w:eastAsia="Batang" w:hAnsi="Calibri"/>
                <w:b/>
                <w:sz w:val="22"/>
                <w:szCs w:val="22"/>
              </w:rPr>
            </w:pPr>
            <w:r>
              <w:rPr>
                <w:rStyle w:val="CharAttribute12"/>
                <w:rFonts w:ascii="Calibri" w:eastAsia="Batang" w:hAnsi="Calibri"/>
                <w:b/>
                <w:sz w:val="22"/>
                <w:szCs w:val="22"/>
              </w:rPr>
              <w:t>3</w:t>
            </w:r>
            <w:r w:rsidRPr="003D7AB8">
              <w:rPr>
                <w:rStyle w:val="CharAttribute12"/>
                <w:rFonts w:ascii="Calibri" w:eastAsia="Batang" w:hAnsi="Calibri"/>
                <w:b/>
                <w:sz w:val="22"/>
                <w:szCs w:val="22"/>
              </w:rPr>
              <w:t xml:space="preserve">. </w:t>
            </w:r>
            <w:r>
              <w:rPr>
                <w:rStyle w:val="CharAttribute12"/>
                <w:rFonts w:ascii="Calibri" w:eastAsia="Batang" w:hAnsi="Calibri"/>
                <w:b/>
                <w:sz w:val="22"/>
                <w:szCs w:val="22"/>
              </w:rPr>
              <w:t>Tecniche crittografiche per la protezione dei dati</w:t>
            </w:r>
          </w:p>
          <w:p w:rsidR="005856B2" w:rsidRDefault="005856B2" w:rsidP="005856B2">
            <w:pPr>
              <w:pStyle w:val="ParaAttribute2"/>
              <w:jc w:val="left"/>
              <w:rPr>
                <w:rStyle w:val="CharAttribute12"/>
                <w:rFonts w:ascii="Calibri" w:eastAsia="Batang" w:hAnsi="Calibri"/>
                <w:sz w:val="22"/>
                <w:szCs w:val="22"/>
              </w:rPr>
            </w:pPr>
            <w:r>
              <w:rPr>
                <w:rStyle w:val="CharAttribute12"/>
                <w:rFonts w:ascii="Calibri" w:eastAsia="Batang" w:hAnsi="Calibri"/>
                <w:sz w:val="22"/>
                <w:szCs w:val="22"/>
              </w:rPr>
              <w:t>3</w:t>
            </w:r>
            <w:r w:rsidRPr="003D7AB8">
              <w:rPr>
                <w:rStyle w:val="CharAttribute12"/>
                <w:rFonts w:ascii="Calibri" w:eastAsia="Batang" w:hAnsi="Calibri"/>
                <w:sz w:val="22"/>
                <w:szCs w:val="22"/>
              </w:rPr>
              <w:t xml:space="preserve">.1 </w:t>
            </w:r>
            <w:r>
              <w:rPr>
                <w:rStyle w:val="CharAttribute12"/>
                <w:rFonts w:ascii="Calibri" w:eastAsia="Batang" w:hAnsi="Calibri"/>
                <w:sz w:val="22"/>
                <w:szCs w:val="22"/>
              </w:rPr>
              <w:t>La crittografia simmetrica</w:t>
            </w:r>
          </w:p>
          <w:p w:rsidR="005856B2" w:rsidRDefault="005856B2" w:rsidP="005856B2">
            <w:pPr>
              <w:pStyle w:val="ParaAttribute2"/>
              <w:jc w:val="left"/>
              <w:rPr>
                <w:rStyle w:val="CharAttribute12"/>
                <w:rFonts w:ascii="Calibri" w:eastAsia="Batang" w:hAnsi="Calibri"/>
                <w:sz w:val="22"/>
                <w:szCs w:val="22"/>
              </w:rPr>
            </w:pPr>
            <w:r>
              <w:rPr>
                <w:rStyle w:val="CharAttribute12"/>
                <w:rFonts w:ascii="Calibri" w:eastAsia="Batang" w:hAnsi="Calibri"/>
                <w:sz w:val="22"/>
                <w:szCs w:val="22"/>
              </w:rPr>
              <w:t>3.2 La crittografia asimmetrica</w:t>
            </w:r>
          </w:p>
          <w:p w:rsidR="005856B2" w:rsidRDefault="005856B2" w:rsidP="005856B2">
            <w:pPr>
              <w:pStyle w:val="ParaAttribute2"/>
              <w:jc w:val="left"/>
              <w:rPr>
                <w:rStyle w:val="CharAttribute12"/>
                <w:rFonts w:ascii="Calibri" w:eastAsia="Batang" w:hAnsi="Calibri"/>
                <w:sz w:val="22"/>
                <w:szCs w:val="22"/>
              </w:rPr>
            </w:pPr>
            <w:r>
              <w:rPr>
                <w:rStyle w:val="CharAttribute12"/>
                <w:rFonts w:ascii="Calibri" w:eastAsia="Batang" w:hAnsi="Calibri"/>
                <w:sz w:val="22"/>
                <w:szCs w:val="22"/>
              </w:rPr>
              <w:t>3.3 Certificati e firma digitale</w:t>
            </w:r>
          </w:p>
          <w:p w:rsidR="005856B2" w:rsidRDefault="005856B2" w:rsidP="005856B2">
            <w:pPr>
              <w:pStyle w:val="ParaAttribute2"/>
              <w:jc w:val="left"/>
              <w:rPr>
                <w:rStyle w:val="CharAttribute12"/>
                <w:rFonts w:ascii="Calibri" w:eastAsia="Batang" w:hAnsi="Calibri"/>
                <w:sz w:val="22"/>
                <w:szCs w:val="22"/>
              </w:rPr>
            </w:pPr>
          </w:p>
          <w:p w:rsidR="005856B2" w:rsidRPr="00DE6A4E" w:rsidRDefault="005856B2" w:rsidP="005856B2">
            <w:pPr>
              <w:pStyle w:val="ParaAttribute2"/>
              <w:jc w:val="center"/>
              <w:rPr>
                <w:rStyle w:val="CharAttribute12"/>
                <w:rFonts w:ascii="Calibri" w:eastAsia="Batang" w:hAnsi="Calibri"/>
                <w:b/>
                <w:sz w:val="22"/>
                <w:szCs w:val="22"/>
                <w:u w:val="single"/>
              </w:rPr>
            </w:pPr>
            <w:r w:rsidRPr="003D7AB8">
              <w:rPr>
                <w:rStyle w:val="CharAttribute12"/>
                <w:rFonts w:ascii="Calibri" w:eastAsia="Batang" w:hAnsi="Calibri"/>
                <w:b/>
                <w:sz w:val="22"/>
                <w:szCs w:val="22"/>
                <w:u w:val="single"/>
              </w:rPr>
              <w:t>I</w:t>
            </w:r>
            <w:r>
              <w:rPr>
                <w:rStyle w:val="CharAttribute12"/>
                <w:rFonts w:ascii="Calibri" w:eastAsia="Batang" w:hAnsi="Calibri"/>
                <w:b/>
                <w:sz w:val="22"/>
                <w:szCs w:val="22"/>
                <w:u w:val="single"/>
              </w:rPr>
              <w:t>I</w:t>
            </w:r>
            <w:r w:rsidRPr="003D7AB8">
              <w:rPr>
                <w:rStyle w:val="CharAttribute12"/>
                <w:rFonts w:ascii="Calibri" w:eastAsia="Batang" w:hAnsi="Calibri"/>
                <w:b/>
                <w:sz w:val="22"/>
                <w:szCs w:val="22"/>
                <w:u w:val="single"/>
              </w:rPr>
              <w:t xml:space="preserve"> Quadrimestre</w:t>
            </w:r>
          </w:p>
          <w:p w:rsidR="005856B2" w:rsidRPr="003D7AB8" w:rsidRDefault="005856B2" w:rsidP="005856B2">
            <w:pPr>
              <w:pStyle w:val="ParaAttribute2"/>
              <w:jc w:val="left"/>
              <w:rPr>
                <w:rStyle w:val="CharAttribute12"/>
                <w:rFonts w:ascii="Calibri" w:eastAsia="Batang" w:hAnsi="Calibri"/>
                <w:b/>
                <w:sz w:val="22"/>
                <w:szCs w:val="22"/>
              </w:rPr>
            </w:pPr>
            <w:r>
              <w:rPr>
                <w:rStyle w:val="CharAttribute12"/>
                <w:rFonts w:ascii="Calibri" w:eastAsia="Batang" w:hAnsi="Calibri"/>
                <w:b/>
                <w:sz w:val="22"/>
                <w:szCs w:val="22"/>
              </w:rPr>
              <w:t>4</w:t>
            </w:r>
            <w:r w:rsidRPr="003D7AB8">
              <w:rPr>
                <w:rStyle w:val="CharAttribute12"/>
                <w:rFonts w:ascii="Calibri" w:eastAsia="Batang" w:hAnsi="Calibri"/>
                <w:b/>
                <w:sz w:val="22"/>
                <w:szCs w:val="22"/>
              </w:rPr>
              <w:t xml:space="preserve">. </w:t>
            </w:r>
            <w:r w:rsidR="007C292E">
              <w:rPr>
                <w:rStyle w:val="CharAttribute12"/>
                <w:rFonts w:ascii="Calibri" w:eastAsia="Batang" w:hAnsi="Calibri"/>
                <w:b/>
                <w:sz w:val="22"/>
                <w:szCs w:val="22"/>
              </w:rPr>
              <w:t>La sicurezza delle reti</w:t>
            </w:r>
          </w:p>
          <w:p w:rsidR="005856B2" w:rsidRDefault="005856B2" w:rsidP="005856B2">
            <w:pPr>
              <w:pStyle w:val="ParaAttribute2"/>
              <w:jc w:val="left"/>
              <w:rPr>
                <w:rStyle w:val="CharAttribute12"/>
                <w:rFonts w:ascii="Calibri" w:eastAsia="Batang" w:hAnsi="Calibri"/>
                <w:sz w:val="22"/>
                <w:szCs w:val="22"/>
              </w:rPr>
            </w:pPr>
            <w:r>
              <w:rPr>
                <w:rStyle w:val="CharAttribute12"/>
                <w:rFonts w:ascii="Calibri" w:eastAsia="Batang" w:hAnsi="Calibri"/>
                <w:sz w:val="22"/>
                <w:szCs w:val="22"/>
              </w:rPr>
              <w:t>4</w:t>
            </w:r>
            <w:r w:rsidRPr="003D7AB8">
              <w:rPr>
                <w:rStyle w:val="CharAttribute12"/>
                <w:rFonts w:ascii="Calibri" w:eastAsia="Batang" w:hAnsi="Calibri"/>
                <w:sz w:val="22"/>
                <w:szCs w:val="22"/>
              </w:rPr>
              <w:t xml:space="preserve">.1 </w:t>
            </w:r>
            <w:r w:rsidR="007C292E">
              <w:rPr>
                <w:rStyle w:val="CharAttribute12"/>
                <w:rFonts w:ascii="Calibri" w:eastAsia="Batang" w:hAnsi="Calibri"/>
                <w:sz w:val="22"/>
                <w:szCs w:val="22"/>
              </w:rPr>
              <w:t>La sicurezza nei sistemi informativi</w:t>
            </w:r>
          </w:p>
          <w:p w:rsidR="007C292E" w:rsidRDefault="007C292E" w:rsidP="005856B2">
            <w:pPr>
              <w:pStyle w:val="ParaAttribute2"/>
              <w:jc w:val="left"/>
              <w:rPr>
                <w:rStyle w:val="CharAttribute12"/>
                <w:rFonts w:ascii="Calibri" w:eastAsia="Batang" w:hAnsi="Calibri"/>
                <w:sz w:val="22"/>
                <w:szCs w:val="22"/>
              </w:rPr>
            </w:pPr>
            <w:r>
              <w:rPr>
                <w:rStyle w:val="CharAttribute12"/>
                <w:rFonts w:ascii="Calibri" w:eastAsia="Batang" w:hAnsi="Calibri"/>
                <w:sz w:val="22"/>
                <w:szCs w:val="22"/>
              </w:rPr>
              <w:t>4.2 La sicurezza delle connessioni con SSL/TLS</w:t>
            </w:r>
          </w:p>
          <w:p w:rsidR="007C292E" w:rsidRDefault="007C292E" w:rsidP="005856B2">
            <w:pPr>
              <w:pStyle w:val="ParaAttribute2"/>
              <w:jc w:val="left"/>
              <w:rPr>
                <w:rStyle w:val="CharAttribute12"/>
                <w:rFonts w:ascii="Calibri" w:eastAsia="Batang" w:hAnsi="Calibri"/>
                <w:sz w:val="22"/>
                <w:szCs w:val="22"/>
              </w:rPr>
            </w:pPr>
            <w:r>
              <w:rPr>
                <w:rStyle w:val="CharAttribute12"/>
                <w:rFonts w:ascii="Calibri" w:eastAsia="Batang" w:hAnsi="Calibri"/>
                <w:sz w:val="22"/>
                <w:szCs w:val="22"/>
              </w:rPr>
              <w:t>4.3 Firewall, Proxy, ACL e DMZ</w:t>
            </w:r>
          </w:p>
          <w:p w:rsidR="007C292E" w:rsidRDefault="007C292E" w:rsidP="005856B2">
            <w:pPr>
              <w:pStyle w:val="ParaAttribute2"/>
              <w:jc w:val="left"/>
              <w:rPr>
                <w:rStyle w:val="CharAttribute12"/>
                <w:rFonts w:ascii="Calibri" w:eastAsia="Batang" w:hAnsi="Calibri"/>
                <w:sz w:val="22"/>
                <w:szCs w:val="22"/>
              </w:rPr>
            </w:pPr>
            <w:r>
              <w:rPr>
                <w:rStyle w:val="CharAttribute12"/>
                <w:rFonts w:ascii="Calibri" w:eastAsia="Batang" w:hAnsi="Calibri"/>
                <w:sz w:val="22"/>
                <w:szCs w:val="22"/>
              </w:rPr>
              <w:t>4.4 Normativa sulla sicurezza e sulla privacy</w:t>
            </w:r>
          </w:p>
          <w:p w:rsidR="007C292E" w:rsidRDefault="007C292E" w:rsidP="005856B2">
            <w:pPr>
              <w:pStyle w:val="ParaAttribute2"/>
              <w:jc w:val="left"/>
              <w:rPr>
                <w:rStyle w:val="CharAttribute12"/>
                <w:rFonts w:ascii="Calibri" w:eastAsia="Batang" w:hAnsi="Calibri"/>
                <w:sz w:val="22"/>
                <w:szCs w:val="22"/>
              </w:rPr>
            </w:pPr>
          </w:p>
          <w:p w:rsidR="007C292E" w:rsidRPr="003D7AB8" w:rsidRDefault="007C292E" w:rsidP="007C292E">
            <w:pPr>
              <w:pStyle w:val="ParaAttribute2"/>
              <w:jc w:val="left"/>
              <w:rPr>
                <w:rStyle w:val="CharAttribute12"/>
                <w:rFonts w:ascii="Calibri" w:eastAsia="Batang" w:hAnsi="Calibri"/>
                <w:b/>
                <w:sz w:val="22"/>
                <w:szCs w:val="22"/>
              </w:rPr>
            </w:pPr>
            <w:r>
              <w:rPr>
                <w:rStyle w:val="CharAttribute12"/>
                <w:rFonts w:ascii="Calibri" w:eastAsia="Batang" w:hAnsi="Calibri"/>
                <w:b/>
                <w:sz w:val="22"/>
                <w:szCs w:val="22"/>
              </w:rPr>
              <w:t>5</w:t>
            </w:r>
            <w:r w:rsidRPr="003D7AB8">
              <w:rPr>
                <w:rStyle w:val="CharAttribute12"/>
                <w:rFonts w:ascii="Calibri" w:eastAsia="Batang" w:hAnsi="Calibri"/>
                <w:b/>
                <w:sz w:val="22"/>
                <w:szCs w:val="22"/>
              </w:rPr>
              <w:t xml:space="preserve">. </w:t>
            </w:r>
            <w:r>
              <w:rPr>
                <w:rStyle w:val="CharAttribute12"/>
                <w:rFonts w:ascii="Calibri" w:eastAsia="Batang" w:hAnsi="Calibri"/>
                <w:b/>
                <w:sz w:val="22"/>
                <w:szCs w:val="22"/>
              </w:rPr>
              <w:t>Wireless e reti mobili</w:t>
            </w:r>
          </w:p>
          <w:p w:rsidR="007C292E" w:rsidRDefault="007C292E" w:rsidP="007C292E">
            <w:pPr>
              <w:pStyle w:val="ParaAttribute2"/>
              <w:jc w:val="left"/>
              <w:rPr>
                <w:rStyle w:val="CharAttribute12"/>
                <w:rFonts w:ascii="Calibri" w:eastAsia="Batang" w:hAnsi="Calibri"/>
                <w:sz w:val="22"/>
                <w:szCs w:val="22"/>
              </w:rPr>
            </w:pPr>
            <w:r>
              <w:rPr>
                <w:rStyle w:val="CharAttribute12"/>
                <w:rFonts w:ascii="Calibri" w:eastAsia="Batang" w:hAnsi="Calibri"/>
                <w:sz w:val="22"/>
                <w:szCs w:val="22"/>
              </w:rPr>
              <w:t>5</w:t>
            </w:r>
            <w:r w:rsidRPr="003D7AB8">
              <w:rPr>
                <w:rStyle w:val="CharAttribute12"/>
                <w:rFonts w:ascii="Calibri" w:eastAsia="Batang" w:hAnsi="Calibri"/>
                <w:sz w:val="22"/>
                <w:szCs w:val="22"/>
              </w:rPr>
              <w:t xml:space="preserve">.1 </w:t>
            </w:r>
            <w:r>
              <w:rPr>
                <w:rStyle w:val="CharAttribute12"/>
                <w:rFonts w:ascii="Calibri" w:eastAsia="Batang" w:hAnsi="Calibri"/>
                <w:sz w:val="22"/>
                <w:szCs w:val="22"/>
              </w:rPr>
              <w:t>Wireless: comunicare senza fili</w:t>
            </w:r>
          </w:p>
          <w:p w:rsidR="007C292E" w:rsidRDefault="007C292E" w:rsidP="007C292E">
            <w:pPr>
              <w:pStyle w:val="ParaAttribute2"/>
              <w:jc w:val="left"/>
              <w:rPr>
                <w:rStyle w:val="CharAttribute12"/>
                <w:rFonts w:ascii="Calibri" w:eastAsia="Batang" w:hAnsi="Calibri"/>
                <w:sz w:val="22"/>
                <w:szCs w:val="22"/>
              </w:rPr>
            </w:pPr>
            <w:r>
              <w:rPr>
                <w:rStyle w:val="CharAttribute12"/>
                <w:rFonts w:ascii="Calibri" w:eastAsia="Batang" w:hAnsi="Calibri"/>
                <w:sz w:val="22"/>
                <w:szCs w:val="22"/>
              </w:rPr>
              <w:lastRenderedPageBreak/>
              <w:t>5.2 L’autenticazione nelle reti wireless</w:t>
            </w:r>
          </w:p>
          <w:p w:rsidR="007C292E" w:rsidRDefault="007C292E" w:rsidP="007C292E">
            <w:pPr>
              <w:pStyle w:val="ParaAttribute2"/>
              <w:jc w:val="left"/>
              <w:rPr>
                <w:rStyle w:val="CharAttribute12"/>
                <w:rFonts w:ascii="Calibri" w:eastAsia="Batang" w:hAnsi="Calibri"/>
                <w:sz w:val="22"/>
                <w:szCs w:val="22"/>
              </w:rPr>
            </w:pPr>
            <w:r>
              <w:rPr>
                <w:rStyle w:val="CharAttribute12"/>
                <w:rFonts w:ascii="Calibri" w:eastAsia="Batang" w:hAnsi="Calibri"/>
                <w:sz w:val="22"/>
                <w:szCs w:val="22"/>
              </w:rPr>
              <w:t>5.3 La trasmissione wireless</w:t>
            </w:r>
          </w:p>
          <w:p w:rsidR="007C292E" w:rsidRDefault="007C292E" w:rsidP="007C292E">
            <w:pPr>
              <w:pStyle w:val="ParaAttribute2"/>
              <w:jc w:val="left"/>
              <w:rPr>
                <w:rStyle w:val="CharAttribute12"/>
                <w:rFonts w:ascii="Calibri" w:eastAsia="Batang" w:hAnsi="Calibri"/>
                <w:sz w:val="22"/>
                <w:szCs w:val="22"/>
              </w:rPr>
            </w:pPr>
            <w:r>
              <w:rPr>
                <w:rStyle w:val="CharAttribute12"/>
                <w:rFonts w:ascii="Calibri" w:eastAsia="Batang" w:hAnsi="Calibri"/>
                <w:sz w:val="22"/>
                <w:szCs w:val="22"/>
              </w:rPr>
              <w:t>5.4 L’architettura delle reti wireless</w:t>
            </w:r>
          </w:p>
          <w:p w:rsidR="007C292E" w:rsidRDefault="007C292E" w:rsidP="007C292E">
            <w:pPr>
              <w:pStyle w:val="ParaAttribute2"/>
              <w:jc w:val="left"/>
              <w:rPr>
                <w:rStyle w:val="CharAttribute12"/>
                <w:rFonts w:ascii="Calibri" w:eastAsia="Batang" w:hAnsi="Calibri"/>
                <w:sz w:val="22"/>
                <w:szCs w:val="22"/>
              </w:rPr>
            </w:pPr>
            <w:r>
              <w:rPr>
                <w:rStyle w:val="CharAttribute12"/>
                <w:rFonts w:ascii="Calibri" w:eastAsia="Batang" w:hAnsi="Calibri"/>
                <w:sz w:val="22"/>
                <w:szCs w:val="22"/>
              </w:rPr>
              <w:t>5.5 La normativa delle reti wireless</w:t>
            </w:r>
          </w:p>
          <w:p w:rsidR="007C292E" w:rsidRDefault="007C292E" w:rsidP="007C292E">
            <w:pPr>
              <w:pStyle w:val="ParaAttribute2"/>
              <w:jc w:val="left"/>
              <w:rPr>
                <w:rStyle w:val="CharAttribute12"/>
                <w:rFonts w:ascii="Calibri" w:eastAsia="Batang" w:hAnsi="Calibri"/>
                <w:sz w:val="22"/>
                <w:szCs w:val="22"/>
              </w:rPr>
            </w:pPr>
          </w:p>
          <w:p w:rsidR="007C292E" w:rsidRPr="003D7AB8" w:rsidRDefault="007C292E" w:rsidP="007C292E">
            <w:pPr>
              <w:pStyle w:val="ParaAttribute2"/>
              <w:jc w:val="left"/>
              <w:rPr>
                <w:rStyle w:val="CharAttribute12"/>
                <w:rFonts w:ascii="Calibri" w:eastAsia="Batang" w:hAnsi="Calibri"/>
                <w:b/>
                <w:sz w:val="22"/>
                <w:szCs w:val="22"/>
              </w:rPr>
            </w:pPr>
            <w:r>
              <w:rPr>
                <w:rStyle w:val="CharAttribute12"/>
                <w:rFonts w:ascii="Calibri" w:eastAsia="Batang" w:hAnsi="Calibri"/>
                <w:b/>
                <w:sz w:val="22"/>
                <w:szCs w:val="22"/>
              </w:rPr>
              <w:t>6</w:t>
            </w:r>
            <w:r w:rsidRPr="003D7AB8">
              <w:rPr>
                <w:rStyle w:val="CharAttribute12"/>
                <w:rFonts w:ascii="Calibri" w:eastAsia="Batang" w:hAnsi="Calibri"/>
                <w:b/>
                <w:sz w:val="22"/>
                <w:szCs w:val="22"/>
              </w:rPr>
              <w:t xml:space="preserve">. </w:t>
            </w:r>
            <w:r>
              <w:rPr>
                <w:rStyle w:val="CharAttribute12"/>
                <w:rFonts w:ascii="Calibri" w:eastAsia="Batang" w:hAnsi="Calibri"/>
                <w:b/>
                <w:sz w:val="22"/>
                <w:szCs w:val="22"/>
              </w:rPr>
              <w:t>Modello client-server e distribuito per i servizi di rete</w:t>
            </w:r>
          </w:p>
          <w:p w:rsidR="007C292E" w:rsidRDefault="007C292E" w:rsidP="007C292E">
            <w:pPr>
              <w:pStyle w:val="ParaAttribute2"/>
              <w:jc w:val="left"/>
              <w:rPr>
                <w:rStyle w:val="CharAttribute12"/>
                <w:rFonts w:ascii="Calibri" w:eastAsia="Batang" w:hAnsi="Calibri"/>
                <w:sz w:val="22"/>
                <w:szCs w:val="22"/>
              </w:rPr>
            </w:pPr>
            <w:r>
              <w:rPr>
                <w:rStyle w:val="CharAttribute12"/>
                <w:rFonts w:ascii="Calibri" w:eastAsia="Batang" w:hAnsi="Calibri"/>
                <w:sz w:val="22"/>
                <w:szCs w:val="22"/>
              </w:rPr>
              <w:t>6.1 Le applicazioni e i sistemi distribuiti</w:t>
            </w:r>
          </w:p>
          <w:p w:rsidR="007C292E" w:rsidRDefault="007C292E" w:rsidP="007C292E">
            <w:pPr>
              <w:pStyle w:val="ParaAttribute2"/>
              <w:jc w:val="left"/>
              <w:rPr>
                <w:rStyle w:val="CharAttribute12"/>
                <w:rFonts w:ascii="Calibri" w:eastAsia="Batang" w:hAnsi="Calibri"/>
                <w:sz w:val="22"/>
                <w:szCs w:val="22"/>
              </w:rPr>
            </w:pPr>
            <w:r>
              <w:rPr>
                <w:rStyle w:val="CharAttribute12"/>
                <w:rFonts w:ascii="Calibri" w:eastAsia="Batang" w:hAnsi="Calibri"/>
                <w:sz w:val="22"/>
                <w:szCs w:val="22"/>
              </w:rPr>
              <w:t>6.2 Architetture dei sistemi Web</w:t>
            </w:r>
          </w:p>
          <w:p w:rsidR="007C292E" w:rsidRDefault="007C292E" w:rsidP="007C292E">
            <w:pPr>
              <w:pStyle w:val="ParaAttribute2"/>
              <w:jc w:val="left"/>
              <w:rPr>
                <w:rStyle w:val="CharAttribute12"/>
                <w:rFonts w:ascii="Calibri" w:eastAsia="Batang" w:hAnsi="Calibri"/>
                <w:sz w:val="22"/>
                <w:szCs w:val="22"/>
              </w:rPr>
            </w:pPr>
            <w:r>
              <w:rPr>
                <w:rStyle w:val="CharAttribute12"/>
                <w:rFonts w:ascii="Calibri" w:eastAsia="Batang" w:hAnsi="Calibri"/>
                <w:sz w:val="22"/>
                <w:szCs w:val="22"/>
              </w:rPr>
              <w:t>6.3 Amministrazione di una rete</w:t>
            </w:r>
          </w:p>
          <w:p w:rsidR="007C292E" w:rsidRDefault="007C292E" w:rsidP="007C292E">
            <w:pPr>
              <w:pStyle w:val="ParaAttribute2"/>
              <w:jc w:val="left"/>
              <w:rPr>
                <w:rStyle w:val="CharAttribute12"/>
                <w:rFonts w:ascii="Calibri" w:eastAsia="Batang" w:hAnsi="Calibri"/>
                <w:sz w:val="22"/>
                <w:szCs w:val="22"/>
              </w:rPr>
            </w:pPr>
            <w:r>
              <w:rPr>
                <w:rStyle w:val="CharAttribute12"/>
                <w:rFonts w:ascii="Calibri" w:eastAsia="Batang" w:hAnsi="Calibri"/>
                <w:sz w:val="22"/>
                <w:szCs w:val="22"/>
              </w:rPr>
              <w:t>6.4 Active Directory</w:t>
            </w:r>
          </w:p>
          <w:p w:rsidR="007C292E" w:rsidRDefault="007C292E" w:rsidP="007C292E">
            <w:pPr>
              <w:pStyle w:val="ParaAttribute2"/>
              <w:jc w:val="left"/>
              <w:rPr>
                <w:rStyle w:val="CharAttribute12"/>
                <w:rFonts w:ascii="Calibri" w:eastAsia="Batang" w:hAnsi="Calibri"/>
                <w:sz w:val="22"/>
                <w:szCs w:val="22"/>
              </w:rPr>
            </w:pPr>
            <w:r>
              <w:rPr>
                <w:rStyle w:val="CharAttribute12"/>
                <w:rFonts w:ascii="Calibri" w:eastAsia="Batang" w:hAnsi="Calibri"/>
                <w:sz w:val="22"/>
                <w:szCs w:val="22"/>
              </w:rPr>
              <w:t>6.5 Il troubleshooting</w:t>
            </w:r>
          </w:p>
          <w:p w:rsidR="005856B2" w:rsidRPr="007C292E" w:rsidRDefault="007C292E" w:rsidP="007C292E">
            <w:pPr>
              <w:pStyle w:val="ParaAttribute2"/>
              <w:jc w:val="left"/>
              <w:rPr>
                <w:rFonts w:ascii="Calibri" w:hAnsi="Calibri"/>
                <w:sz w:val="22"/>
                <w:szCs w:val="22"/>
              </w:rPr>
            </w:pPr>
            <w:r>
              <w:rPr>
                <w:rStyle w:val="CharAttribute12"/>
                <w:rFonts w:ascii="Calibri" w:eastAsia="Batang" w:hAnsi="Calibri"/>
                <w:sz w:val="22"/>
                <w:szCs w:val="22"/>
              </w:rPr>
              <w:t>6.6 La sicurezza della rete</w:t>
            </w:r>
          </w:p>
        </w:tc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6828" w:rsidRDefault="00623ABD">
            <w:pPr>
              <w:autoSpaceDE w:val="0"/>
              <w:spacing w:after="0" w:line="240" w:lineRule="auto"/>
            </w:pPr>
            <w:r>
              <w:lastRenderedPageBreak/>
              <w:t>Installare, configurare e gestire reti in riferimento alla privatezza,</w:t>
            </w:r>
            <w:r w:rsidR="005F57F0">
              <w:t xml:space="preserve"> </w:t>
            </w:r>
            <w:r>
              <w:t>alla sicurezza e all’accesso ai servizi.</w:t>
            </w:r>
            <w:r w:rsidR="00CC6FA2">
              <w:t xml:space="preserve"> (1, 2)</w:t>
            </w:r>
          </w:p>
          <w:p w:rsidR="00136828" w:rsidRDefault="00136828">
            <w:pPr>
              <w:autoSpaceDE w:val="0"/>
              <w:spacing w:after="0" w:line="240" w:lineRule="auto"/>
            </w:pPr>
          </w:p>
          <w:p w:rsidR="00136828" w:rsidRDefault="00623ABD">
            <w:pPr>
              <w:autoSpaceDE w:val="0"/>
              <w:spacing w:after="0" w:line="240" w:lineRule="auto"/>
            </w:pPr>
            <w:r>
              <w:t>Identificare le caratteristiche di un servizio di rete.</w:t>
            </w:r>
            <w:r w:rsidR="00CC6FA2">
              <w:t xml:space="preserve"> (1)</w:t>
            </w:r>
          </w:p>
          <w:p w:rsidR="00136828" w:rsidRDefault="00136828">
            <w:pPr>
              <w:autoSpaceDE w:val="0"/>
              <w:spacing w:after="0" w:line="240" w:lineRule="auto"/>
            </w:pPr>
          </w:p>
          <w:p w:rsidR="00136828" w:rsidRDefault="00623ABD">
            <w:pPr>
              <w:autoSpaceDE w:val="0"/>
              <w:spacing w:after="0" w:line="240" w:lineRule="auto"/>
            </w:pPr>
            <w:r>
              <w:t>Realizzare una rete Virtuale con Packet Tracer.</w:t>
            </w:r>
            <w:r w:rsidR="00CC6FA2">
              <w:t xml:space="preserve"> (2)</w:t>
            </w:r>
          </w:p>
          <w:p w:rsidR="00CC6FA2" w:rsidRDefault="00CC6FA2">
            <w:pPr>
              <w:autoSpaceDE w:val="0"/>
              <w:spacing w:after="0" w:line="240" w:lineRule="auto"/>
            </w:pPr>
          </w:p>
          <w:p w:rsidR="00CC6FA2" w:rsidRDefault="00CC6FA2">
            <w:pPr>
              <w:autoSpaceDE w:val="0"/>
              <w:spacing w:after="0" w:line="240" w:lineRule="auto"/>
            </w:pPr>
            <w:r>
              <w:t>Realizzare algoritmi di cifratura (Blowfish, RSA, MD5). (3)</w:t>
            </w:r>
          </w:p>
          <w:p w:rsidR="00CC6FA2" w:rsidRDefault="00CC6FA2">
            <w:pPr>
              <w:autoSpaceDE w:val="0"/>
              <w:spacing w:after="0" w:line="240" w:lineRule="auto"/>
            </w:pPr>
          </w:p>
          <w:p w:rsidR="00CC6FA2" w:rsidRDefault="00CC6FA2">
            <w:pPr>
              <w:autoSpaceDE w:val="0"/>
              <w:spacing w:after="0" w:line="240" w:lineRule="auto"/>
            </w:pPr>
            <w:r>
              <w:t>Applicare la firma digitale alla carta CNS. (3)</w:t>
            </w:r>
          </w:p>
          <w:p w:rsidR="00CC6FA2" w:rsidRDefault="00CC6FA2">
            <w:pPr>
              <w:autoSpaceDE w:val="0"/>
              <w:spacing w:after="0" w:line="240" w:lineRule="auto"/>
            </w:pPr>
          </w:p>
          <w:p w:rsidR="00CC6FA2" w:rsidRDefault="00CC6FA2">
            <w:pPr>
              <w:autoSpaceDE w:val="0"/>
              <w:spacing w:after="0" w:line="240" w:lineRule="auto"/>
            </w:pPr>
            <w:r>
              <w:t>Applicare i certificati digitali. (3)</w:t>
            </w:r>
          </w:p>
          <w:p w:rsidR="00B36412" w:rsidRDefault="00B36412">
            <w:pPr>
              <w:autoSpaceDE w:val="0"/>
              <w:spacing w:after="0" w:line="240" w:lineRule="auto"/>
            </w:pPr>
          </w:p>
          <w:p w:rsidR="00B36412" w:rsidRDefault="00B36412">
            <w:pPr>
              <w:autoSpaceDE w:val="0"/>
              <w:spacing w:after="0" w:line="240" w:lineRule="auto"/>
            </w:pPr>
            <w:r>
              <w:t>Utilizzare il software PGP. (4)</w:t>
            </w:r>
          </w:p>
          <w:p w:rsidR="00B36412" w:rsidRDefault="00B36412">
            <w:pPr>
              <w:autoSpaceDE w:val="0"/>
              <w:spacing w:after="0" w:line="240" w:lineRule="auto"/>
            </w:pPr>
          </w:p>
          <w:p w:rsidR="00B36412" w:rsidRDefault="00B36412">
            <w:pPr>
              <w:autoSpaceDE w:val="0"/>
              <w:spacing w:after="0" w:line="240" w:lineRule="auto"/>
            </w:pPr>
            <w:r>
              <w:t>Applicare le Access Control List, il concetto di bastion host e DMZ. (4)</w:t>
            </w:r>
          </w:p>
          <w:p w:rsidR="00B36412" w:rsidRDefault="00B36412">
            <w:pPr>
              <w:autoSpaceDE w:val="0"/>
              <w:spacing w:after="0" w:line="240" w:lineRule="auto"/>
            </w:pPr>
          </w:p>
          <w:p w:rsidR="00B36412" w:rsidRDefault="00B36412">
            <w:pPr>
              <w:autoSpaceDE w:val="0"/>
              <w:spacing w:after="0" w:line="240" w:lineRule="auto"/>
            </w:pPr>
            <w:r>
              <w:t xml:space="preserve">Scegliere le politiche di sicurezza per una rete wireless. (4, </w:t>
            </w:r>
            <w:bookmarkStart w:id="0" w:name="_GoBack"/>
            <w:bookmarkEnd w:id="0"/>
            <w:r>
              <w:t>5)</w:t>
            </w:r>
          </w:p>
          <w:p w:rsidR="00B36412" w:rsidRDefault="00B36412">
            <w:pPr>
              <w:autoSpaceDE w:val="0"/>
              <w:spacing w:after="0" w:line="240" w:lineRule="auto"/>
            </w:pPr>
          </w:p>
          <w:p w:rsidR="00B36412" w:rsidRDefault="00B36412">
            <w:pPr>
              <w:autoSpaceDE w:val="0"/>
              <w:spacing w:after="0" w:line="240" w:lineRule="auto"/>
            </w:pPr>
            <w:r>
              <w:lastRenderedPageBreak/>
              <w:t>Individuare i dispositivi connessi ad una rete wireless e i possibili attacchi alla sicurezza di una rete wireless. (4, 5)</w:t>
            </w:r>
          </w:p>
          <w:p w:rsidR="00136828" w:rsidRDefault="00136828">
            <w:pPr>
              <w:autoSpaceDE w:val="0"/>
              <w:spacing w:after="0" w:line="240" w:lineRule="auto"/>
            </w:pPr>
          </w:p>
          <w:p w:rsidR="005856B2" w:rsidRDefault="005856B2" w:rsidP="005856B2">
            <w:pPr>
              <w:autoSpaceDE w:val="0"/>
              <w:spacing w:after="0" w:line="240" w:lineRule="auto"/>
            </w:pPr>
            <w:r>
              <w:t>Configurare e gestire un servizio di rete</w:t>
            </w:r>
          </w:p>
          <w:p w:rsidR="005856B2" w:rsidRDefault="005856B2" w:rsidP="005856B2">
            <w:pPr>
              <w:autoSpaceDE w:val="0"/>
              <w:spacing w:after="0" w:line="240" w:lineRule="auto"/>
            </w:pPr>
            <w:r>
              <w:t>locale o ad accesso pubblico.</w:t>
            </w:r>
            <w:r w:rsidR="00B36412">
              <w:t xml:space="preserve"> (4, 5, 6)</w:t>
            </w:r>
          </w:p>
          <w:p w:rsidR="00136828" w:rsidRDefault="00136828">
            <w:pPr>
              <w:autoSpaceDE w:val="0"/>
              <w:spacing w:after="0" w:line="240" w:lineRule="auto"/>
            </w:pPr>
          </w:p>
          <w:p w:rsidR="005856B2" w:rsidRDefault="005856B2" w:rsidP="005856B2">
            <w:pPr>
              <w:autoSpaceDE w:val="0"/>
              <w:spacing w:after="0" w:line="240" w:lineRule="auto"/>
            </w:pPr>
            <w:r>
              <w:t>Installare e configurare software e dispositivi di rete.</w:t>
            </w:r>
            <w:r w:rsidR="00B36412">
              <w:t xml:space="preserve"> (4, 5, 6)</w:t>
            </w:r>
          </w:p>
          <w:p w:rsidR="005856B2" w:rsidRDefault="005856B2">
            <w:pPr>
              <w:autoSpaceDE w:val="0"/>
              <w:spacing w:after="0" w:line="240" w:lineRule="auto"/>
            </w:pPr>
          </w:p>
          <w:p w:rsidR="00136828" w:rsidRDefault="005856B2">
            <w:pPr>
              <w:autoSpaceDE w:val="0"/>
              <w:spacing w:after="0" w:line="240" w:lineRule="auto"/>
            </w:pPr>
            <w:r>
              <w:t>Integrare differenti sistemi operativi in rete.</w:t>
            </w:r>
            <w:r w:rsidR="00B36412">
              <w:t xml:space="preserve"> (6)</w:t>
            </w:r>
          </w:p>
          <w:p w:rsidR="00B36412" w:rsidRDefault="00B36412">
            <w:pPr>
              <w:spacing w:after="0" w:line="240" w:lineRule="auto"/>
            </w:pPr>
          </w:p>
          <w:p w:rsidR="00B36412" w:rsidRDefault="00B36412">
            <w:pPr>
              <w:spacing w:after="0" w:line="240" w:lineRule="auto"/>
            </w:pPr>
            <w:r>
              <w:t>Gestire i criteri di gruppo, i permessi NTFS e le condivisioni. (6)</w:t>
            </w:r>
          </w:p>
          <w:p w:rsidR="00B36412" w:rsidRDefault="00B36412">
            <w:pPr>
              <w:spacing w:after="0" w:line="240" w:lineRule="auto"/>
            </w:pPr>
          </w:p>
          <w:p w:rsidR="00B36412" w:rsidRDefault="00B36412">
            <w:pPr>
              <w:spacing w:after="0" w:line="240" w:lineRule="auto"/>
            </w:pPr>
            <w:r>
              <w:t>Saper configurare un file server e gestire le politiche di accesso remoto. (6)</w:t>
            </w:r>
          </w:p>
          <w:p w:rsidR="00B36412" w:rsidRDefault="00B36412">
            <w:pPr>
              <w:spacing w:after="0" w:line="240" w:lineRule="auto"/>
            </w:pPr>
          </w:p>
          <w:p w:rsidR="005856B2" w:rsidRDefault="005856B2" w:rsidP="005856B2">
            <w:pPr>
              <w:autoSpaceDE w:val="0"/>
              <w:spacing w:after="0" w:line="240" w:lineRule="auto"/>
            </w:pPr>
            <w:r>
              <w:t>Gestire progetti secondo le procedure e gli standard previsti dai sistemi aziendali di gestione della qualità e della sicurezza.</w:t>
            </w:r>
            <w:r w:rsidR="00B36412">
              <w:t xml:space="preserve"> (6)</w:t>
            </w:r>
          </w:p>
          <w:p w:rsidR="005856B2" w:rsidRDefault="005856B2" w:rsidP="005856B2">
            <w:pPr>
              <w:autoSpaceDE w:val="0"/>
              <w:spacing w:after="0" w:line="240" w:lineRule="auto"/>
            </w:pPr>
          </w:p>
        </w:tc>
      </w:tr>
      <w:tr w:rsidR="00136828" w:rsidTr="006E0458">
        <w:trPr>
          <w:cantSplit/>
          <w:trHeight w:val="2245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</w:tcPr>
          <w:p w:rsidR="00136828" w:rsidRDefault="00623ABD">
            <w:pPr>
              <w:autoSpaceDE w:val="0"/>
              <w:spacing w:after="0" w:line="240" w:lineRule="auto"/>
              <w:ind w:left="113" w:right="113"/>
              <w:rPr>
                <w:b/>
              </w:rPr>
            </w:pPr>
            <w:r>
              <w:rPr>
                <w:b/>
              </w:rPr>
              <w:t>Interdisciplinarità</w:t>
            </w:r>
          </w:p>
        </w:tc>
        <w:tc>
          <w:tcPr>
            <w:tcW w:w="470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6828" w:rsidRDefault="00136828">
            <w:pPr>
              <w:autoSpaceDE w:val="0"/>
              <w:spacing w:after="0" w:line="240" w:lineRule="auto"/>
            </w:pPr>
          </w:p>
          <w:p w:rsidR="00136828" w:rsidRDefault="00623ABD">
            <w:pPr>
              <w:autoSpaceDE w:val="0"/>
              <w:spacing w:after="0" w:line="240" w:lineRule="auto"/>
            </w:pPr>
            <w:r>
              <w:t>La disciplina è strettamente collegata con le altre materie di indirizzo quali: informatica, Tecnologie e progettazione di sistemi informatici e di telecomunicazioni e Telecomunicazioni</w:t>
            </w:r>
          </w:p>
        </w:tc>
      </w:tr>
    </w:tbl>
    <w:p w:rsidR="00136828" w:rsidRDefault="00136828"/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79"/>
        <w:gridCol w:w="3147"/>
        <w:gridCol w:w="2227"/>
        <w:gridCol w:w="680"/>
        <w:gridCol w:w="3812"/>
        <w:gridCol w:w="3132"/>
      </w:tblGrid>
      <w:tr w:rsidR="00136828" w:rsidTr="006E0458">
        <w:tc>
          <w:tcPr>
            <w:tcW w:w="2568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6828" w:rsidRDefault="00623ABD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SEZIONE B: Evidenze e compiti significativi</w:t>
            </w:r>
          </w:p>
        </w:tc>
        <w:tc>
          <w:tcPr>
            <w:tcW w:w="13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6828" w:rsidRDefault="00623ABD">
            <w:pPr>
              <w:spacing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Scuola Sec. II grado –</w:t>
            </w:r>
          </w:p>
        </w:tc>
        <w:tc>
          <w:tcPr>
            <w:tcW w:w="10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5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6828" w:rsidRDefault="00623ABD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V ANNO</w:t>
            </w:r>
          </w:p>
        </w:tc>
      </w:tr>
      <w:tr w:rsidR="00136828" w:rsidTr="006E0458">
        <w:tc>
          <w:tcPr>
            <w:tcW w:w="155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6828" w:rsidRDefault="00623ABD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Competenza chiave europea</w:t>
            </w:r>
          </w:p>
        </w:tc>
        <w:tc>
          <w:tcPr>
            <w:tcW w:w="3450" w:type="pct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6828" w:rsidRDefault="00623ABD">
            <w:pPr>
              <w:spacing w:after="0" w:line="240" w:lineRule="auto"/>
            </w:pPr>
            <w:r>
              <w:rPr>
                <w:i/>
                <w:iCs/>
              </w:rPr>
              <w:t>Competenza digitale, imparare ad imparare, progettare e risolvere problemi, individuare collegamenti e relazioni, acquisire ed interpretare le informazioni, collaborare e partecipare, agire in modo autonomo e responsabile, comunicare</w:t>
            </w:r>
          </w:p>
        </w:tc>
      </w:tr>
      <w:tr w:rsidR="006E0458" w:rsidTr="006E0458">
        <w:tc>
          <w:tcPr>
            <w:tcW w:w="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5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0458" w:rsidRDefault="006E0458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5° anno</w:t>
            </w:r>
          </w:p>
        </w:tc>
        <w:tc>
          <w:tcPr>
            <w:tcW w:w="188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0458" w:rsidRDefault="006E0458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Evidenze</w:t>
            </w:r>
          </w:p>
        </w:tc>
        <w:tc>
          <w:tcPr>
            <w:tcW w:w="267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0458" w:rsidRDefault="006E0458">
            <w:pPr>
              <w:spacing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Compiti significativi</w:t>
            </w:r>
          </w:p>
        </w:tc>
      </w:tr>
      <w:tr w:rsidR="006E0458" w:rsidTr="006E0458">
        <w:trPr>
          <w:trHeight w:val="6247"/>
        </w:trPr>
        <w:tc>
          <w:tcPr>
            <w:tcW w:w="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0458" w:rsidRDefault="006E0458">
            <w:pPr>
              <w:spacing w:after="0" w:line="240" w:lineRule="auto"/>
            </w:pPr>
          </w:p>
        </w:tc>
        <w:tc>
          <w:tcPr>
            <w:tcW w:w="188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0458" w:rsidRDefault="006E0458">
            <w:pPr>
              <w:numPr>
                <w:ilvl w:val="0"/>
                <w:numId w:val="1"/>
              </w:numPr>
              <w:autoSpaceDE w:val="0"/>
              <w:spacing w:after="0" w:line="240" w:lineRule="auto"/>
            </w:pPr>
            <w:r>
              <w:t>configura, installa e gestisce sistemi di elaborazione dati e reti;</w:t>
            </w:r>
          </w:p>
          <w:p w:rsidR="006E0458" w:rsidRDefault="006E0458">
            <w:pPr>
              <w:autoSpaceDE w:val="0"/>
              <w:spacing w:after="0" w:line="240" w:lineRule="auto"/>
              <w:ind w:left="360"/>
            </w:pPr>
          </w:p>
          <w:p w:rsidR="006E0458" w:rsidRDefault="006E0458">
            <w:pPr>
              <w:numPr>
                <w:ilvl w:val="0"/>
                <w:numId w:val="1"/>
              </w:numPr>
              <w:autoSpaceDE w:val="0"/>
              <w:spacing w:after="0" w:line="240" w:lineRule="auto"/>
            </w:pPr>
            <w:r>
              <w:t>sceglie dispositivi e strumenti in base alle loro caratteristiche funzionali;</w:t>
            </w:r>
          </w:p>
          <w:p w:rsidR="006E0458" w:rsidRDefault="006E0458">
            <w:pPr>
              <w:autoSpaceDE w:val="0"/>
              <w:spacing w:after="0" w:line="240" w:lineRule="auto"/>
              <w:ind w:left="360"/>
            </w:pPr>
          </w:p>
          <w:p w:rsidR="006E0458" w:rsidRDefault="006E0458">
            <w:pPr>
              <w:numPr>
                <w:ilvl w:val="0"/>
                <w:numId w:val="1"/>
              </w:numPr>
              <w:autoSpaceDE w:val="0"/>
              <w:spacing w:after="0" w:line="240" w:lineRule="auto"/>
            </w:pPr>
            <w:r>
              <w:t>descrive e compara il funzionamento di dispositivi e strumenti elettronici e di telecomunicazione;</w:t>
            </w:r>
          </w:p>
          <w:p w:rsidR="006E0458" w:rsidRDefault="006E0458">
            <w:pPr>
              <w:pStyle w:val="Paragrafoelenco"/>
              <w:numPr>
                <w:ilvl w:val="0"/>
                <w:numId w:val="2"/>
              </w:numPr>
              <w:autoSpaceDE w:val="0"/>
              <w:spacing w:after="0" w:line="240" w:lineRule="auto"/>
            </w:pPr>
            <w:r>
              <w:t>gestisce progetti secondo le procedure e gli standard previsti dai sistemi aziendali di gestione della qualità e della sicurezza;</w:t>
            </w:r>
          </w:p>
          <w:p w:rsidR="006E0458" w:rsidRDefault="006E0458">
            <w:pPr>
              <w:autoSpaceDE w:val="0"/>
              <w:spacing w:after="0" w:line="240" w:lineRule="auto"/>
            </w:pPr>
          </w:p>
          <w:p w:rsidR="006E0458" w:rsidRDefault="006E0458">
            <w:pPr>
              <w:numPr>
                <w:ilvl w:val="0"/>
                <w:numId w:val="2"/>
              </w:numPr>
              <w:autoSpaceDE w:val="0"/>
              <w:spacing w:after="0" w:line="240" w:lineRule="auto"/>
            </w:pPr>
            <w:r>
              <w:t>utilizza le reti e gli strumenti informatici nelle attività di studio, ricerca e approfondimento disciplinare;</w:t>
            </w:r>
          </w:p>
          <w:p w:rsidR="006E0458" w:rsidRDefault="006E0458">
            <w:pPr>
              <w:autoSpaceDE w:val="0"/>
              <w:spacing w:after="0" w:line="240" w:lineRule="auto"/>
            </w:pPr>
          </w:p>
          <w:p w:rsidR="006E0458" w:rsidRDefault="006E0458">
            <w:pPr>
              <w:numPr>
                <w:ilvl w:val="0"/>
                <w:numId w:val="2"/>
              </w:numPr>
              <w:autoSpaceDE w:val="0"/>
              <w:spacing w:after="0" w:line="240" w:lineRule="auto"/>
            </w:pPr>
            <w:r>
              <w:t>analizza il valore, i limiti e i rischi delle varie soluzioni tecniche per la vita sociale e culturale con particolare attenzione alla sicurezza nei luoghi di vita e di lavoro, alla tutela della persona, dell’ambiente e del territorio.</w:t>
            </w:r>
          </w:p>
          <w:p w:rsidR="006E0458" w:rsidRDefault="006E0458">
            <w:pPr>
              <w:spacing w:after="0" w:line="240" w:lineRule="auto"/>
            </w:pPr>
          </w:p>
        </w:tc>
        <w:tc>
          <w:tcPr>
            <w:tcW w:w="267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0458" w:rsidRDefault="006E0458">
            <w:pPr>
              <w:autoSpaceDE w:val="0"/>
              <w:spacing w:after="0" w:line="240" w:lineRule="auto"/>
            </w:pPr>
          </w:p>
          <w:p w:rsidR="006E0458" w:rsidRDefault="006E0458">
            <w:pPr>
              <w:numPr>
                <w:ilvl w:val="0"/>
                <w:numId w:val="3"/>
              </w:numPr>
              <w:autoSpaceDE w:val="0"/>
              <w:spacing w:after="0" w:line="240" w:lineRule="auto"/>
            </w:pPr>
            <w:r>
              <w:t>Progettare, realizzare, configurare e gestire una rete locale con accesso a Internet di tipo Wireless</w:t>
            </w:r>
          </w:p>
          <w:p w:rsidR="006E0458" w:rsidRDefault="006E0458">
            <w:pPr>
              <w:autoSpaceDE w:val="0"/>
              <w:spacing w:after="0" w:line="240" w:lineRule="auto"/>
              <w:ind w:left="360"/>
            </w:pPr>
          </w:p>
          <w:p w:rsidR="006E0458" w:rsidRDefault="006E0458">
            <w:pPr>
              <w:numPr>
                <w:ilvl w:val="0"/>
                <w:numId w:val="1"/>
              </w:numPr>
              <w:autoSpaceDE w:val="0"/>
              <w:spacing w:after="0" w:line="240" w:lineRule="auto"/>
            </w:pPr>
            <w:r>
              <w:t>Installare e configurare software e dispositivi di rete.</w:t>
            </w:r>
          </w:p>
          <w:p w:rsidR="006E0458" w:rsidRDefault="006E0458">
            <w:pPr>
              <w:pStyle w:val="Paragrafoelenco"/>
            </w:pPr>
          </w:p>
          <w:p w:rsidR="006E0458" w:rsidRDefault="006E0458">
            <w:pPr>
              <w:numPr>
                <w:ilvl w:val="0"/>
                <w:numId w:val="1"/>
              </w:numPr>
              <w:autoSpaceDE w:val="0"/>
              <w:spacing w:after="0" w:line="240" w:lineRule="auto"/>
            </w:pPr>
            <w:r>
              <w:t>Simulazione di reti VLAN con Packet Tracer</w:t>
            </w:r>
          </w:p>
          <w:p w:rsidR="006E0458" w:rsidRDefault="006E0458">
            <w:pPr>
              <w:pStyle w:val="Paragrafoelenco"/>
            </w:pPr>
          </w:p>
          <w:p w:rsidR="006E0458" w:rsidRDefault="006E0458">
            <w:pPr>
              <w:numPr>
                <w:ilvl w:val="0"/>
                <w:numId w:val="1"/>
              </w:numPr>
              <w:autoSpaceDE w:val="0"/>
              <w:spacing w:after="0" w:line="240" w:lineRule="auto"/>
            </w:pPr>
            <w:r>
              <w:t>Sicurezza delle reti e tecniche di crittografia</w:t>
            </w:r>
          </w:p>
          <w:p w:rsidR="006E0458" w:rsidRDefault="006E0458">
            <w:pPr>
              <w:pStyle w:val="Paragrafoelenco"/>
            </w:pPr>
          </w:p>
          <w:p w:rsidR="006E0458" w:rsidRDefault="006E0458">
            <w:pPr>
              <w:numPr>
                <w:ilvl w:val="0"/>
                <w:numId w:val="1"/>
              </w:numPr>
              <w:autoSpaceDE w:val="0"/>
              <w:spacing w:after="0" w:line="240" w:lineRule="auto"/>
            </w:pPr>
            <w:r>
              <w:t>Normativa sulla sicurezza e sulla Privacy.</w:t>
            </w:r>
          </w:p>
          <w:p w:rsidR="006E0458" w:rsidRDefault="006E0458">
            <w:pPr>
              <w:autoSpaceDE w:val="0"/>
              <w:spacing w:after="0" w:line="240" w:lineRule="auto"/>
            </w:pPr>
          </w:p>
          <w:p w:rsidR="006E0458" w:rsidRDefault="006E0458">
            <w:pPr>
              <w:numPr>
                <w:ilvl w:val="0"/>
                <w:numId w:val="1"/>
              </w:numPr>
              <w:autoSpaceDE w:val="0"/>
              <w:spacing w:after="0" w:line="240" w:lineRule="auto"/>
            </w:pPr>
            <w:r>
              <w:t>Utilizzare il lessico e la terminologia tecnica di settore anche in lingua inglese.</w:t>
            </w:r>
          </w:p>
          <w:p w:rsidR="006E0458" w:rsidRDefault="006E0458">
            <w:pPr>
              <w:autoSpaceDE w:val="0"/>
              <w:spacing w:after="0" w:line="240" w:lineRule="auto"/>
            </w:pPr>
          </w:p>
        </w:tc>
      </w:tr>
    </w:tbl>
    <w:p w:rsidR="00136828" w:rsidRDefault="00136828"/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203"/>
        <w:gridCol w:w="2624"/>
        <w:gridCol w:w="277"/>
        <w:gridCol w:w="2676"/>
        <w:gridCol w:w="2641"/>
        <w:gridCol w:w="109"/>
        <w:gridCol w:w="2747"/>
      </w:tblGrid>
      <w:tr w:rsidR="00136828" w:rsidTr="006E0458">
        <w:tc>
          <w:tcPr>
            <w:tcW w:w="204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6828" w:rsidRDefault="00623ABD">
            <w:pPr>
              <w:spacing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SEZIONE C: Livelli di padronanza delle Competenze</w:t>
            </w:r>
          </w:p>
        </w:tc>
        <w:tc>
          <w:tcPr>
            <w:tcW w:w="195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6828" w:rsidRDefault="00623ABD">
            <w:pPr>
              <w:spacing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Scuola Sec. II grado</w:t>
            </w:r>
          </w:p>
        </w:tc>
        <w:tc>
          <w:tcPr>
            <w:tcW w:w="1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5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6828" w:rsidRDefault="00623ABD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V ANNO</w:t>
            </w:r>
          </w:p>
        </w:tc>
      </w:tr>
      <w:tr w:rsidR="00136828" w:rsidTr="006E0458">
        <w:tc>
          <w:tcPr>
            <w:tcW w:w="11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6828" w:rsidRDefault="00623ABD">
            <w:pPr>
              <w:spacing w:after="0" w:line="240" w:lineRule="auto"/>
            </w:pPr>
            <w:r>
              <w:rPr>
                <w:b/>
                <w:bCs/>
                <w:sz w:val="28"/>
                <w:szCs w:val="28"/>
              </w:rPr>
              <w:t>Competenza chiave europea</w:t>
            </w:r>
          </w:p>
        </w:tc>
        <w:tc>
          <w:tcPr>
            <w:tcW w:w="3878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6828" w:rsidRDefault="00623ABD">
            <w:pPr>
              <w:spacing w:after="0" w:line="240" w:lineRule="auto"/>
            </w:pPr>
            <w:r>
              <w:rPr>
                <w:i/>
                <w:iCs/>
              </w:rPr>
              <w:t>Competenza digitale, imparare ad imparare, progettare e risolvere problemi, individuare collegamenti e relazioni, acquisire ed interpretare le informazioni, collaborare e partecipare, agire in modo autonomo e responsabile, comunicare</w:t>
            </w:r>
          </w:p>
        </w:tc>
      </w:tr>
      <w:tr w:rsidR="00136828" w:rsidTr="006E0458">
        <w:tc>
          <w:tcPr>
            <w:tcW w:w="11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5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6828" w:rsidRDefault="00623ABD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5° Anno</w:t>
            </w:r>
          </w:p>
        </w:tc>
        <w:tc>
          <w:tcPr>
            <w:tcW w:w="3878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6828" w:rsidRDefault="00623ABD">
            <w:pPr>
              <w:spacing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Livelli di padronanza</w:t>
            </w:r>
          </w:p>
        </w:tc>
      </w:tr>
      <w:tr w:rsidR="00136828" w:rsidTr="006E0458">
        <w:tc>
          <w:tcPr>
            <w:tcW w:w="11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6828" w:rsidRDefault="00623ABD">
            <w:pPr>
              <w:spacing w:after="0" w:line="240" w:lineRule="auto"/>
            </w:pPr>
            <w:r>
              <w:rPr>
                <w:b/>
                <w:bCs/>
                <w:sz w:val="28"/>
                <w:szCs w:val="28"/>
              </w:rPr>
              <w:t>Criterio</w:t>
            </w:r>
          </w:p>
        </w:tc>
        <w:tc>
          <w:tcPr>
            <w:tcW w:w="101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6828" w:rsidRDefault="00623ABD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9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6828" w:rsidRDefault="00623ABD">
            <w:pPr>
              <w:spacing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2</w:t>
            </w:r>
          </w:p>
        </w:tc>
        <w:tc>
          <w:tcPr>
            <w:tcW w:w="96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6828" w:rsidRDefault="00623ABD">
            <w:pPr>
              <w:spacing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3</w:t>
            </w:r>
          </w:p>
        </w:tc>
        <w:tc>
          <w:tcPr>
            <w:tcW w:w="9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6828" w:rsidRDefault="00623ABD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</w:t>
            </w:r>
          </w:p>
        </w:tc>
      </w:tr>
      <w:tr w:rsidR="00136828" w:rsidTr="006E0458">
        <w:tc>
          <w:tcPr>
            <w:tcW w:w="11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6828" w:rsidRDefault="00623ABD">
            <w:pPr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Competenze di base</w:t>
            </w:r>
          </w:p>
        </w:tc>
        <w:tc>
          <w:tcPr>
            <w:tcW w:w="101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6828" w:rsidRDefault="00623ABD">
            <w:pPr>
              <w:spacing w:after="0" w:line="240" w:lineRule="auto"/>
              <w:jc w:val="center"/>
            </w:pPr>
            <w:r>
              <w:t>LIVELLO AVANZATO</w:t>
            </w:r>
          </w:p>
        </w:tc>
        <w:tc>
          <w:tcPr>
            <w:tcW w:w="9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6828" w:rsidRDefault="00623ABD">
            <w:pPr>
              <w:spacing w:after="0" w:line="240" w:lineRule="auto"/>
              <w:jc w:val="center"/>
            </w:pPr>
            <w:r>
              <w:t>LIVELLO INTERMEDIO</w:t>
            </w:r>
          </w:p>
        </w:tc>
        <w:tc>
          <w:tcPr>
            <w:tcW w:w="96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6828" w:rsidRDefault="00623ABD">
            <w:pPr>
              <w:spacing w:after="0" w:line="240" w:lineRule="auto"/>
              <w:jc w:val="center"/>
            </w:pPr>
            <w:r>
              <w:t>LIVELLO BASE</w:t>
            </w:r>
          </w:p>
        </w:tc>
        <w:tc>
          <w:tcPr>
            <w:tcW w:w="9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6828" w:rsidRDefault="00623ABD">
            <w:pPr>
              <w:spacing w:after="0" w:line="240" w:lineRule="auto"/>
              <w:jc w:val="center"/>
            </w:pPr>
            <w:r>
              <w:t>LIVELLO BASE NON RAGGIUNTO</w:t>
            </w:r>
          </w:p>
        </w:tc>
      </w:tr>
      <w:tr w:rsidR="00136828" w:rsidTr="006E0458">
        <w:tc>
          <w:tcPr>
            <w:tcW w:w="11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6828" w:rsidRDefault="00136828">
            <w:pPr>
              <w:autoSpaceDE w:val="0"/>
              <w:spacing w:after="0" w:line="240" w:lineRule="auto"/>
              <w:rPr>
                <w:b/>
                <w:bCs/>
              </w:rPr>
            </w:pPr>
          </w:p>
          <w:p w:rsidR="00136828" w:rsidRDefault="00623ABD">
            <w:pPr>
              <w:autoSpaceDE w:val="0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Configurare, installare e gestire sistemi di elaborazione dati e reti.</w:t>
            </w:r>
          </w:p>
          <w:p w:rsidR="00136828" w:rsidRDefault="00623ABD">
            <w:pPr>
              <w:autoSpaceDE w:val="0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Scegliere dispositivi e strumenti in base alle loro caratteristiche funzionali.</w:t>
            </w:r>
          </w:p>
          <w:p w:rsidR="00136828" w:rsidRDefault="00136828">
            <w:pPr>
              <w:autoSpaceDE w:val="0"/>
              <w:spacing w:after="0" w:line="240" w:lineRule="auto"/>
              <w:rPr>
                <w:rFonts w:ascii="Interstate-Light" w:hAnsi="Interstate-Light" w:cs="Interstate-Light"/>
                <w:b/>
                <w:bCs/>
                <w:color w:val="1A1A18"/>
                <w:sz w:val="18"/>
                <w:szCs w:val="18"/>
              </w:rPr>
            </w:pPr>
          </w:p>
          <w:p w:rsidR="00136828" w:rsidRDefault="00136828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101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6828" w:rsidRDefault="00623ABD">
            <w:pPr>
              <w:spacing w:after="0" w:line="240" w:lineRule="auto"/>
            </w:pPr>
            <w:r>
              <w:lastRenderedPageBreak/>
              <w:t xml:space="preserve">Configura e installa in modo consapevole sistemi di elaborazione dati standard </w:t>
            </w:r>
            <w:r>
              <w:lastRenderedPageBreak/>
              <w:t>ma anche complessi. Sa scegliere in modo consapevole ed approfondito dispositivi e strumenti di rete.</w:t>
            </w:r>
          </w:p>
          <w:p w:rsidR="00136828" w:rsidRDefault="00136828">
            <w:pPr>
              <w:spacing w:after="0" w:line="240" w:lineRule="auto"/>
            </w:pPr>
          </w:p>
        </w:tc>
        <w:tc>
          <w:tcPr>
            <w:tcW w:w="9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6828" w:rsidRDefault="00623ABD">
            <w:pPr>
              <w:spacing w:after="0" w:line="240" w:lineRule="auto"/>
            </w:pPr>
            <w:r>
              <w:lastRenderedPageBreak/>
              <w:t xml:space="preserve">Configura e installa in modo corretto sistemi di elaborazione dati standard </w:t>
            </w:r>
            <w:r>
              <w:lastRenderedPageBreak/>
              <w:t>in contesti noti. Sa scegliere in modo consapevole  dispositivi  e strumenti di rete.</w:t>
            </w:r>
          </w:p>
        </w:tc>
        <w:tc>
          <w:tcPr>
            <w:tcW w:w="96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6828" w:rsidRDefault="00623ABD" w:rsidP="006E0458">
            <w:pPr>
              <w:spacing w:after="0" w:line="240" w:lineRule="auto"/>
            </w:pPr>
            <w:r>
              <w:lastRenderedPageBreak/>
              <w:t xml:space="preserve">Configura e installa in modo corretto semplici sistemi di elaborazione dati in </w:t>
            </w:r>
            <w:r>
              <w:lastRenderedPageBreak/>
              <w:t>contesti noti. Sa scegliere in modo essenziale semplici dispositivi  e strumenti di rete.</w:t>
            </w:r>
          </w:p>
        </w:tc>
        <w:tc>
          <w:tcPr>
            <w:tcW w:w="9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6828" w:rsidRDefault="00623ABD" w:rsidP="006E0458">
            <w:pPr>
              <w:spacing w:after="0" w:line="240" w:lineRule="auto"/>
            </w:pPr>
            <w:r>
              <w:lastRenderedPageBreak/>
              <w:t xml:space="preserve">Configura e installa in modo lacunoso essenziali sistemi di elaborazione dati in </w:t>
            </w:r>
            <w:r>
              <w:lastRenderedPageBreak/>
              <w:t>contesti noti standardizzati. Compie gravi errori nella scelta  di semplici dispositivi  e strumenti di rete.</w:t>
            </w:r>
          </w:p>
        </w:tc>
      </w:tr>
      <w:tr w:rsidR="00136828" w:rsidTr="006E0458">
        <w:trPr>
          <w:trHeight w:val="3795"/>
        </w:trPr>
        <w:tc>
          <w:tcPr>
            <w:tcW w:w="11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6828" w:rsidRDefault="00136828">
            <w:pPr>
              <w:autoSpaceDE w:val="0"/>
              <w:spacing w:after="0" w:line="240" w:lineRule="auto"/>
              <w:rPr>
                <w:b/>
                <w:bCs/>
              </w:rPr>
            </w:pPr>
          </w:p>
          <w:p w:rsidR="00136828" w:rsidRDefault="00623ABD">
            <w:pPr>
              <w:autoSpaceDE w:val="0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Descrivere e comparare il funzionamento di dispositivi e strumenti elettronici e di telecomunicazione.</w:t>
            </w:r>
          </w:p>
          <w:p w:rsidR="00136828" w:rsidRDefault="00136828">
            <w:pPr>
              <w:autoSpaceDE w:val="0"/>
              <w:spacing w:after="0" w:line="240" w:lineRule="auto"/>
              <w:rPr>
                <w:rFonts w:ascii="Interstate-Light" w:hAnsi="Interstate-Light" w:cs="Interstate-Light"/>
                <w:color w:val="1A1A18"/>
                <w:sz w:val="18"/>
                <w:szCs w:val="18"/>
              </w:rPr>
            </w:pPr>
          </w:p>
          <w:p w:rsidR="00136828" w:rsidRDefault="00136828">
            <w:pPr>
              <w:spacing w:after="0" w:line="240" w:lineRule="auto"/>
            </w:pPr>
          </w:p>
        </w:tc>
        <w:tc>
          <w:tcPr>
            <w:tcW w:w="101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6828" w:rsidRDefault="00623ABD" w:rsidP="006E0458">
            <w:pPr>
              <w:autoSpaceDE w:val="0"/>
              <w:spacing w:after="0" w:line="240" w:lineRule="auto"/>
            </w:pPr>
            <w:r>
              <w:t>Descrive e compara in modo consapevole dispositivi standard e complessi, per la realizzazione di reti locali, apparati e sistemi per la connettività ad Internet. Utilizza in modo approfondito, dispositivi di instradamento e relativi protocolli.</w:t>
            </w:r>
          </w:p>
        </w:tc>
        <w:tc>
          <w:tcPr>
            <w:tcW w:w="9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6828" w:rsidRDefault="00623ABD">
            <w:pPr>
              <w:autoSpaceDE w:val="0"/>
              <w:spacing w:after="0" w:line="240" w:lineRule="auto"/>
            </w:pPr>
            <w:r>
              <w:t>Descrive e compara in modo corretto dispositivi standard e poco complessi, per la realizzazione di reti locali, apparati e sistemi per la connettività ad Internet. Utilizza in modo standardizzato dispositivi di instradamento e relativi protocolli.</w:t>
            </w:r>
          </w:p>
          <w:p w:rsidR="00136828" w:rsidRDefault="00136828">
            <w:pPr>
              <w:autoSpaceDE w:val="0"/>
              <w:spacing w:after="0" w:line="240" w:lineRule="auto"/>
              <w:rPr>
                <w:i/>
                <w:iCs/>
              </w:rPr>
            </w:pPr>
          </w:p>
        </w:tc>
        <w:tc>
          <w:tcPr>
            <w:tcW w:w="96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6828" w:rsidRDefault="00623ABD">
            <w:pPr>
              <w:autoSpaceDE w:val="0"/>
              <w:spacing w:after="0" w:line="240" w:lineRule="auto"/>
            </w:pPr>
            <w:r>
              <w:t xml:space="preserve">Descrive e compara in modo </w:t>
            </w:r>
            <w:r w:rsidR="006E0458">
              <w:t xml:space="preserve">corretto dispositivi standard, </w:t>
            </w:r>
            <w:r>
              <w:t>per la realizzazione di reti locali, apparati e sistemi per la connettività ad Internet. Utilizza in contesti noti dispositivi di instradamento e relativi protocolli.</w:t>
            </w:r>
          </w:p>
          <w:p w:rsidR="00136828" w:rsidRDefault="00136828">
            <w:pPr>
              <w:spacing w:after="0" w:line="240" w:lineRule="auto"/>
              <w:rPr>
                <w:i/>
                <w:iCs/>
              </w:rPr>
            </w:pPr>
          </w:p>
        </w:tc>
        <w:tc>
          <w:tcPr>
            <w:tcW w:w="9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6828" w:rsidRDefault="00623ABD">
            <w:pPr>
              <w:autoSpaceDE w:val="0"/>
              <w:spacing w:after="0" w:line="240" w:lineRule="auto"/>
            </w:pPr>
            <w:r>
              <w:t>Descrive e compara in modo s</w:t>
            </w:r>
            <w:r w:rsidR="006E0458">
              <w:t xml:space="preserve">corretto dispositivi standard, </w:t>
            </w:r>
            <w:r>
              <w:t>per la realizzazione di reti locali, apparati e sistemi per la connettività ad Internet. Utilizza con gravi errori e in contesti noti, dispositivi di instradamento e relativi protocolli.</w:t>
            </w:r>
          </w:p>
          <w:p w:rsidR="00136828" w:rsidRDefault="00136828">
            <w:pPr>
              <w:spacing w:after="0" w:line="240" w:lineRule="auto"/>
            </w:pPr>
          </w:p>
        </w:tc>
      </w:tr>
      <w:tr w:rsidR="00136828" w:rsidTr="006E0458">
        <w:tc>
          <w:tcPr>
            <w:tcW w:w="11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6828" w:rsidRDefault="00136828">
            <w:pPr>
              <w:autoSpaceDE w:val="0"/>
              <w:spacing w:after="0" w:line="240" w:lineRule="auto"/>
              <w:rPr>
                <w:b/>
                <w:bCs/>
              </w:rPr>
            </w:pPr>
          </w:p>
          <w:p w:rsidR="00136828" w:rsidRDefault="00623ABD">
            <w:pPr>
              <w:autoSpaceDE w:val="0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Gestire progetti secondo le procedure e gli standard previsti dai sistemi aziendali di gestione della qualità</w:t>
            </w:r>
          </w:p>
          <w:p w:rsidR="00136828" w:rsidRDefault="00623ABD">
            <w:pPr>
              <w:autoSpaceDE w:val="0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e della sicurezza.</w:t>
            </w:r>
          </w:p>
          <w:p w:rsidR="00136828" w:rsidRDefault="00136828">
            <w:pPr>
              <w:autoSpaceDE w:val="0"/>
              <w:spacing w:after="0" w:line="240" w:lineRule="auto"/>
              <w:rPr>
                <w:b/>
                <w:bCs/>
              </w:rPr>
            </w:pPr>
          </w:p>
          <w:p w:rsidR="00136828" w:rsidRDefault="00136828">
            <w:pPr>
              <w:autoSpaceDE w:val="0"/>
              <w:spacing w:after="0" w:line="240" w:lineRule="auto"/>
              <w:rPr>
                <w:b/>
                <w:bCs/>
              </w:rPr>
            </w:pPr>
          </w:p>
          <w:p w:rsidR="00136828" w:rsidRDefault="00136828">
            <w:pPr>
              <w:autoSpaceDE w:val="0"/>
              <w:spacing w:after="0" w:line="240" w:lineRule="auto"/>
              <w:rPr>
                <w:b/>
                <w:bCs/>
              </w:rPr>
            </w:pPr>
          </w:p>
          <w:p w:rsidR="00136828" w:rsidRDefault="00136828">
            <w:pPr>
              <w:autoSpaceDE w:val="0"/>
              <w:spacing w:after="0" w:line="240" w:lineRule="auto"/>
              <w:rPr>
                <w:b/>
                <w:bCs/>
              </w:rPr>
            </w:pPr>
          </w:p>
          <w:p w:rsidR="00136828" w:rsidRDefault="00136828">
            <w:pPr>
              <w:autoSpaceDE w:val="0"/>
              <w:spacing w:after="0" w:line="240" w:lineRule="auto"/>
              <w:rPr>
                <w:b/>
                <w:bCs/>
              </w:rPr>
            </w:pPr>
          </w:p>
        </w:tc>
        <w:tc>
          <w:tcPr>
            <w:tcW w:w="101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6828" w:rsidRDefault="00623ABD">
            <w:pPr>
              <w:spacing w:after="0" w:line="240" w:lineRule="auto"/>
            </w:pPr>
            <w:r>
              <w:t>Individua la corretta configurazione di un sistema per una data applicazione anche in contesti complessi e non noti. Identifica consapevolmente i principali dispositivi periferici e seleziona correttamente ed in modo efficiente un dispositivo adatto all’applicazione data.</w:t>
            </w:r>
          </w:p>
          <w:p w:rsidR="00136828" w:rsidRDefault="00136828">
            <w:pPr>
              <w:spacing w:after="0" w:line="240" w:lineRule="auto"/>
            </w:pPr>
          </w:p>
        </w:tc>
        <w:tc>
          <w:tcPr>
            <w:tcW w:w="9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6828" w:rsidRDefault="00623ABD">
            <w:pPr>
              <w:spacing w:after="0" w:line="240" w:lineRule="auto"/>
            </w:pPr>
            <w:r>
              <w:t>Individua la corretta configurazione di un sistema per una data applicazione anche in contesti standard Identifica correttamente  i principali dispositivi periferici e seleziona correttamente un dispositivo adatto all’applicazione data.</w:t>
            </w:r>
          </w:p>
        </w:tc>
        <w:tc>
          <w:tcPr>
            <w:tcW w:w="96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6828" w:rsidRDefault="00623ABD">
            <w:pPr>
              <w:spacing w:after="0" w:line="240" w:lineRule="auto"/>
            </w:pPr>
            <w:r>
              <w:t>Individua la corretta configurazione di un sistema per una data applicazione anche in contesti standardizzati e noti. Identifica correttamente  ma in modo standard i principali dispositivi periferici e seleziona un dispositivo standard adatto all’applicazione data.</w:t>
            </w:r>
          </w:p>
        </w:tc>
        <w:tc>
          <w:tcPr>
            <w:tcW w:w="9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6828" w:rsidRDefault="00623ABD">
            <w:pPr>
              <w:spacing w:after="0" w:line="240" w:lineRule="auto"/>
            </w:pPr>
            <w:r>
              <w:t>Individua in modo lacunoso la corretta configurazione di un sistema per una data applicazione anche in contesti semplici e noti. Identificare scorrettamente con gravi errori i principali dispositivi periferici e non riesce a selezionare correttamente un dispositivo standard adatto all’applicazione data.</w:t>
            </w:r>
          </w:p>
        </w:tc>
      </w:tr>
      <w:tr w:rsidR="00136828" w:rsidTr="006E0458">
        <w:tc>
          <w:tcPr>
            <w:tcW w:w="11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6828" w:rsidRDefault="00136828">
            <w:pPr>
              <w:autoSpaceDE w:val="0"/>
              <w:spacing w:after="0" w:line="240" w:lineRule="auto"/>
              <w:rPr>
                <w:b/>
                <w:bCs/>
              </w:rPr>
            </w:pPr>
          </w:p>
          <w:p w:rsidR="00136828" w:rsidRDefault="00623ABD">
            <w:pPr>
              <w:autoSpaceDE w:val="0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Utilizzare le reti e gli strumenti informatici nelle attività di </w:t>
            </w:r>
            <w:r>
              <w:rPr>
                <w:b/>
                <w:bCs/>
              </w:rPr>
              <w:lastRenderedPageBreak/>
              <w:t>studio, ricerca e approfondimento disciplinare.</w:t>
            </w:r>
          </w:p>
          <w:p w:rsidR="00136828" w:rsidRDefault="00136828">
            <w:pPr>
              <w:autoSpaceDE w:val="0"/>
              <w:spacing w:after="0" w:line="240" w:lineRule="auto"/>
              <w:rPr>
                <w:b/>
                <w:bCs/>
              </w:rPr>
            </w:pPr>
          </w:p>
          <w:p w:rsidR="00136828" w:rsidRDefault="00136828">
            <w:pPr>
              <w:spacing w:after="0" w:line="240" w:lineRule="auto"/>
            </w:pPr>
          </w:p>
          <w:p w:rsidR="00136828" w:rsidRDefault="00136828">
            <w:pPr>
              <w:spacing w:after="0" w:line="240" w:lineRule="auto"/>
            </w:pPr>
          </w:p>
          <w:p w:rsidR="00136828" w:rsidRDefault="00136828">
            <w:pPr>
              <w:spacing w:after="0" w:line="240" w:lineRule="auto"/>
            </w:pPr>
          </w:p>
          <w:p w:rsidR="00136828" w:rsidRDefault="00136828">
            <w:pPr>
              <w:spacing w:after="0" w:line="240" w:lineRule="auto"/>
            </w:pPr>
          </w:p>
        </w:tc>
        <w:tc>
          <w:tcPr>
            <w:tcW w:w="101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6828" w:rsidRDefault="00623ABD">
            <w:pPr>
              <w:autoSpaceDE w:val="0"/>
              <w:spacing w:after="0" w:line="240" w:lineRule="auto"/>
            </w:pPr>
            <w:r>
              <w:lastRenderedPageBreak/>
              <w:t xml:space="preserve">Conosce approfonditamente le problematiche di </w:t>
            </w:r>
            <w:r>
              <w:lastRenderedPageBreak/>
              <w:t>instradamento e sistemi di interconnessione</w:t>
            </w:r>
          </w:p>
          <w:p w:rsidR="00136828" w:rsidRDefault="00623ABD">
            <w:pPr>
              <w:spacing w:after="0" w:line="240" w:lineRule="auto"/>
            </w:pPr>
            <w:r>
              <w:t>nelle reti geografiche.</w:t>
            </w:r>
          </w:p>
          <w:p w:rsidR="00136828" w:rsidRDefault="00623ABD">
            <w:pPr>
              <w:autoSpaceDE w:val="0"/>
              <w:spacing w:after="0" w:line="240" w:lineRule="auto"/>
            </w:pPr>
            <w:r>
              <w:t>Utilizza in modo consapevole le funzionalità e caratteristiche dei principali servizi di rete anche in contesti complessi.</w:t>
            </w:r>
          </w:p>
          <w:p w:rsidR="00136828" w:rsidRDefault="00623ABD">
            <w:pPr>
              <w:autoSpaceDE w:val="0"/>
              <w:spacing w:after="0" w:line="240" w:lineRule="auto"/>
            </w:pPr>
            <w:r>
              <w:t>Sa utilizzare in modo avanzato strumenti e protocolli per la gestione ed il monitoraggio delle reti.</w:t>
            </w:r>
          </w:p>
          <w:p w:rsidR="00136828" w:rsidRDefault="00136828">
            <w:pPr>
              <w:spacing w:after="0" w:line="240" w:lineRule="auto"/>
            </w:pPr>
          </w:p>
        </w:tc>
        <w:tc>
          <w:tcPr>
            <w:tcW w:w="9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6828" w:rsidRDefault="00623ABD">
            <w:pPr>
              <w:autoSpaceDE w:val="0"/>
              <w:spacing w:after="0" w:line="240" w:lineRule="auto"/>
            </w:pPr>
            <w:r>
              <w:lastRenderedPageBreak/>
              <w:t xml:space="preserve">Conosce correttamente le problematiche di </w:t>
            </w:r>
            <w:r>
              <w:lastRenderedPageBreak/>
              <w:t>instradamento e sistemi di interconnessione</w:t>
            </w:r>
          </w:p>
          <w:p w:rsidR="00136828" w:rsidRDefault="00623ABD">
            <w:pPr>
              <w:spacing w:after="0" w:line="240" w:lineRule="auto"/>
            </w:pPr>
            <w:r>
              <w:t>nelle reti geografiche.</w:t>
            </w:r>
          </w:p>
          <w:p w:rsidR="00136828" w:rsidRDefault="00623ABD">
            <w:pPr>
              <w:autoSpaceDE w:val="0"/>
              <w:spacing w:after="0" w:line="240" w:lineRule="auto"/>
            </w:pPr>
            <w:r>
              <w:t>Utilizza in modo corretto le funzionalità e caratteristiche dei principali servizi di rete anche in contesti poco complessi e standard.</w:t>
            </w:r>
          </w:p>
          <w:p w:rsidR="00136828" w:rsidRDefault="00623ABD">
            <w:pPr>
              <w:autoSpaceDE w:val="0"/>
              <w:spacing w:after="0" w:line="240" w:lineRule="auto"/>
            </w:pPr>
            <w:r>
              <w:t>Sa utilizzare in modo corretto strumenti e protocolli per la gestione ed il monitoraggio delle reti.</w:t>
            </w:r>
          </w:p>
          <w:p w:rsidR="00136828" w:rsidRDefault="00136828">
            <w:pPr>
              <w:spacing w:after="0" w:line="240" w:lineRule="auto"/>
              <w:rPr>
                <w:i/>
                <w:iCs/>
              </w:rPr>
            </w:pPr>
          </w:p>
        </w:tc>
        <w:tc>
          <w:tcPr>
            <w:tcW w:w="96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6828" w:rsidRDefault="00623ABD">
            <w:pPr>
              <w:autoSpaceDE w:val="0"/>
              <w:spacing w:after="0" w:line="240" w:lineRule="auto"/>
            </w:pPr>
            <w:r>
              <w:lastRenderedPageBreak/>
              <w:t xml:space="preserve">Conosce correttamente le problematiche di </w:t>
            </w:r>
            <w:r>
              <w:lastRenderedPageBreak/>
              <w:t>instradamento e sistemi di interconnessione</w:t>
            </w:r>
          </w:p>
          <w:p w:rsidR="00136828" w:rsidRDefault="00623ABD">
            <w:pPr>
              <w:spacing w:after="0" w:line="240" w:lineRule="auto"/>
            </w:pPr>
            <w:r>
              <w:t>nelle reti geografiche in contesti standardizzati.</w:t>
            </w:r>
          </w:p>
          <w:p w:rsidR="00136828" w:rsidRDefault="00623ABD">
            <w:pPr>
              <w:autoSpaceDE w:val="0"/>
              <w:spacing w:after="0" w:line="240" w:lineRule="auto"/>
            </w:pPr>
            <w:r>
              <w:t>Utilizza in modo corretto le funzionalità e caratteristiche dei principali servizi di rete anche in situazioni semplici e note.</w:t>
            </w:r>
          </w:p>
          <w:p w:rsidR="00136828" w:rsidRDefault="00623ABD">
            <w:pPr>
              <w:autoSpaceDE w:val="0"/>
              <w:spacing w:after="0" w:line="240" w:lineRule="auto"/>
            </w:pPr>
            <w:r>
              <w:t>Sa utilizzare in modo essenziale strumenti e protocolli per la gestione ed il monitoraggio delle reti.</w:t>
            </w:r>
          </w:p>
          <w:p w:rsidR="00136828" w:rsidRDefault="00136828">
            <w:pPr>
              <w:spacing w:after="0" w:line="240" w:lineRule="auto"/>
              <w:rPr>
                <w:i/>
                <w:iCs/>
              </w:rPr>
            </w:pPr>
          </w:p>
        </w:tc>
        <w:tc>
          <w:tcPr>
            <w:tcW w:w="9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6828" w:rsidRDefault="00623ABD">
            <w:pPr>
              <w:autoSpaceDE w:val="0"/>
              <w:spacing w:after="0" w:line="240" w:lineRule="auto"/>
            </w:pPr>
            <w:r>
              <w:lastRenderedPageBreak/>
              <w:t xml:space="preserve">Conosce con gravi lacune, le problematiche di </w:t>
            </w:r>
            <w:r>
              <w:lastRenderedPageBreak/>
              <w:t>instradamento e sistemi di interconnessione</w:t>
            </w:r>
          </w:p>
          <w:p w:rsidR="00136828" w:rsidRDefault="00623ABD">
            <w:pPr>
              <w:spacing w:after="0" w:line="240" w:lineRule="auto"/>
            </w:pPr>
            <w:r>
              <w:t>nelle reti geografiche in contesti standardizzati e noti.</w:t>
            </w:r>
          </w:p>
          <w:p w:rsidR="00136828" w:rsidRDefault="00623ABD">
            <w:pPr>
              <w:autoSpaceDE w:val="0"/>
              <w:spacing w:after="0" w:line="240" w:lineRule="auto"/>
            </w:pPr>
            <w:r>
              <w:t>Utilizza in modo scorretto le funzionalità e caratteristiche dei principali servizi di rete anche in situazioni semplici.</w:t>
            </w:r>
          </w:p>
          <w:p w:rsidR="00136828" w:rsidRDefault="00623ABD">
            <w:pPr>
              <w:autoSpaceDE w:val="0"/>
              <w:spacing w:after="0" w:line="240" w:lineRule="auto"/>
            </w:pPr>
            <w:r>
              <w:t>Non sa utilizzare strumenti e protocolli per la gestione ed il monitoraggio delle reti.</w:t>
            </w:r>
          </w:p>
          <w:p w:rsidR="00136828" w:rsidRDefault="00136828">
            <w:pPr>
              <w:spacing w:after="0" w:line="240" w:lineRule="auto"/>
            </w:pPr>
          </w:p>
        </w:tc>
      </w:tr>
      <w:tr w:rsidR="00136828" w:rsidTr="006E0458">
        <w:trPr>
          <w:trHeight w:val="3328"/>
        </w:trPr>
        <w:tc>
          <w:tcPr>
            <w:tcW w:w="11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6828" w:rsidRDefault="00136828">
            <w:pPr>
              <w:autoSpaceDE w:val="0"/>
              <w:spacing w:after="0" w:line="240" w:lineRule="auto"/>
              <w:rPr>
                <w:rFonts w:ascii="Interstate-Light" w:hAnsi="Interstate-Light" w:cs="Interstate-Light"/>
                <w:color w:val="1A1A18"/>
                <w:sz w:val="18"/>
                <w:szCs w:val="18"/>
              </w:rPr>
            </w:pPr>
          </w:p>
          <w:p w:rsidR="00136828" w:rsidRDefault="00623ABD">
            <w:pPr>
              <w:autoSpaceDE w:val="0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Analizzare il valore, i limiti e i rischi delle varie soluzioni tecniche per la vita sociale e culturale con particolare</w:t>
            </w:r>
          </w:p>
          <w:p w:rsidR="00136828" w:rsidRDefault="00623ABD">
            <w:pPr>
              <w:autoSpaceDE w:val="0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attenzione alla sicurezza nei luoghi di vita e di lavoro, alla tutela della persona, dell’ambiente e del</w:t>
            </w:r>
          </w:p>
          <w:p w:rsidR="00136828" w:rsidRDefault="00623ABD">
            <w:pPr>
              <w:autoSpaceDE w:val="0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territorio.</w:t>
            </w:r>
          </w:p>
          <w:p w:rsidR="00136828" w:rsidRDefault="00136828">
            <w:pPr>
              <w:autoSpaceDE w:val="0"/>
              <w:spacing w:after="0" w:line="240" w:lineRule="auto"/>
              <w:rPr>
                <w:b/>
                <w:bCs/>
              </w:rPr>
            </w:pPr>
          </w:p>
          <w:p w:rsidR="00136828" w:rsidRDefault="00136828">
            <w:pPr>
              <w:spacing w:after="0" w:line="240" w:lineRule="auto"/>
            </w:pPr>
          </w:p>
          <w:p w:rsidR="00136828" w:rsidRDefault="00136828">
            <w:pPr>
              <w:spacing w:after="0" w:line="240" w:lineRule="auto"/>
            </w:pPr>
          </w:p>
          <w:p w:rsidR="00136828" w:rsidRDefault="00136828">
            <w:pPr>
              <w:spacing w:after="0" w:line="240" w:lineRule="auto"/>
            </w:pPr>
          </w:p>
          <w:p w:rsidR="00136828" w:rsidRDefault="00136828">
            <w:pPr>
              <w:spacing w:after="0" w:line="240" w:lineRule="auto"/>
            </w:pPr>
          </w:p>
        </w:tc>
        <w:tc>
          <w:tcPr>
            <w:tcW w:w="101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6828" w:rsidRDefault="00623ABD">
            <w:pPr>
              <w:spacing w:after="0" w:line="240" w:lineRule="auto"/>
            </w:pPr>
            <w:r>
              <w:t>Conosce in modo approfondito ed immediato la normativa relativa alla sicurezza dei dati. Utilizza in modo avanzato ed esperto, le tecnologie informatiche per garantire la sicurezza e l’integrità dei dati e dei sistemi. Comprende ed usa lessico e terminologia tecnica di settore anche in lingua inglese.</w:t>
            </w:r>
          </w:p>
        </w:tc>
        <w:tc>
          <w:tcPr>
            <w:tcW w:w="9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6828" w:rsidRDefault="00623ABD">
            <w:pPr>
              <w:spacing w:after="0" w:line="240" w:lineRule="auto"/>
            </w:pPr>
            <w:r>
              <w:t>Conosce in modo corretto la normativa standard relativa alla sicurezza dei dati. Utilizza in modo corretto, le tecnologie informatiche per garantire la sicurezza e l’integrità dei dati e dei sistemi. Comprende ed usa lessico e terminologia tecnica di settore anche in lingua inglese.</w:t>
            </w:r>
          </w:p>
        </w:tc>
        <w:tc>
          <w:tcPr>
            <w:tcW w:w="96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6828" w:rsidRDefault="00623ABD">
            <w:pPr>
              <w:autoSpaceDE w:val="0"/>
              <w:spacing w:after="0" w:line="240" w:lineRule="auto"/>
            </w:pPr>
            <w:r>
              <w:t>Conosce la normativa standard relativa alla sicurezza dei dati. Utilizza in modo standard le tecnologie informatiche per garantire la sicurezza e l’integrità dei dati e dei sistemi.</w:t>
            </w:r>
          </w:p>
          <w:p w:rsidR="00136828" w:rsidRDefault="00623ABD">
            <w:pPr>
              <w:spacing w:after="0" w:line="240" w:lineRule="auto"/>
            </w:pPr>
            <w:r>
              <w:t>Comprende ed usa lessico e terminologia tecnica di settore anche in lingua inglese.</w:t>
            </w:r>
          </w:p>
        </w:tc>
        <w:tc>
          <w:tcPr>
            <w:tcW w:w="9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6828" w:rsidRDefault="00623ABD">
            <w:pPr>
              <w:autoSpaceDE w:val="0"/>
              <w:spacing w:after="0" w:line="240" w:lineRule="auto"/>
            </w:pPr>
            <w:r>
              <w:t>Non conosce la normativa, anche standard relativa alla sicurezza dei dati. Utilizza in modo lacunoso le tecnologie informatiche per garantire la sicurezza e l’integrità dei dati e dei sistemi.</w:t>
            </w:r>
          </w:p>
          <w:p w:rsidR="00136828" w:rsidRDefault="00623ABD">
            <w:pPr>
              <w:spacing w:after="0" w:line="240" w:lineRule="auto"/>
            </w:pPr>
            <w:r>
              <w:t>Non comprende e non usa lessico e terminologia tecnica di settore anche in lingua inglese.</w:t>
            </w:r>
          </w:p>
        </w:tc>
      </w:tr>
    </w:tbl>
    <w:p w:rsidR="00136828" w:rsidRDefault="00136828"/>
    <w:sectPr w:rsidR="00136828" w:rsidSect="006E0458">
      <w:pgSz w:w="16838" w:h="11906" w:orient="landscape"/>
      <w:pgMar w:top="1134" w:right="1417" w:bottom="566" w:left="1134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21DD" w:rsidRDefault="000821DD">
      <w:pPr>
        <w:spacing w:after="0" w:line="240" w:lineRule="auto"/>
      </w:pPr>
      <w:r>
        <w:separator/>
      </w:r>
    </w:p>
  </w:endnote>
  <w:endnote w:type="continuationSeparator" w:id="0">
    <w:p w:rsidR="000821DD" w:rsidRDefault="000821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charset w:val="00"/>
    <w:family w:val="swiss"/>
    <w:pitch w:val="variable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Interstate-Light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21DD" w:rsidRDefault="000821DD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:rsidR="000821DD" w:rsidRDefault="000821D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AB010B"/>
    <w:multiLevelType w:val="multilevel"/>
    <w:tmpl w:val="6A0009AA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5DDD4117"/>
    <w:multiLevelType w:val="multilevel"/>
    <w:tmpl w:val="803E289A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num w:numId="1">
    <w:abstractNumId w:val="1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6828"/>
    <w:rsid w:val="000821DD"/>
    <w:rsid w:val="00136828"/>
    <w:rsid w:val="005856B2"/>
    <w:rsid w:val="005F57F0"/>
    <w:rsid w:val="00623ABD"/>
    <w:rsid w:val="006E0458"/>
    <w:rsid w:val="007C292E"/>
    <w:rsid w:val="00B36412"/>
    <w:rsid w:val="00CC6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C4BFAA"/>
  <w15:docId w15:val="{1B7B311D-9E91-4AB2-93A1-075C665446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it-IT" w:eastAsia="en-US" w:bidi="ar-SA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pPr>
      <w:suppressAutoHyphens/>
      <w:spacing w:after="160" w:line="249" w:lineRule="auto"/>
    </w:pPr>
    <w:rPr>
      <w:rFonts w:cs="Calibri"/>
    </w:rPr>
  </w:style>
  <w:style w:type="paragraph" w:styleId="Titolo1">
    <w:name w:val="heading 1"/>
    <w:basedOn w:val="Heading"/>
    <w:next w:val="Textbody"/>
    <w:pPr>
      <w:outlineLvl w:val="0"/>
    </w:pPr>
    <w:rPr>
      <w:b/>
      <w:bCs/>
    </w:rPr>
  </w:style>
  <w:style w:type="paragraph" w:styleId="Titolo2">
    <w:name w:val="heading 2"/>
    <w:basedOn w:val="Heading"/>
    <w:next w:val="Textbody"/>
    <w:pPr>
      <w:spacing w:before="200"/>
      <w:outlineLvl w:val="1"/>
    </w:pPr>
    <w:rPr>
      <w:b/>
      <w:bCs/>
    </w:rPr>
  </w:style>
  <w:style w:type="paragraph" w:styleId="Titolo3">
    <w:name w:val="heading 3"/>
    <w:basedOn w:val="Heading"/>
    <w:next w:val="Textbody"/>
    <w:pPr>
      <w:spacing w:before="140"/>
      <w:outlineLvl w:val="2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Default">
    <w:name w:val="Default"/>
    <w:pPr>
      <w:suppressAutoHyphens/>
      <w:autoSpaceDE w:val="0"/>
      <w:spacing w:after="0" w:line="240" w:lineRule="auto"/>
    </w:pPr>
    <w:rPr>
      <w:rFonts w:ascii="Verdana" w:eastAsia="Verdana" w:hAnsi="Verdana" w:cs="Verdana"/>
      <w:color w:val="000000"/>
      <w:sz w:val="24"/>
      <w:szCs w:val="24"/>
    </w:rPr>
  </w:style>
  <w:style w:type="paragraph" w:styleId="Paragrafoelenco">
    <w:name w:val="List Paragraph"/>
    <w:basedOn w:val="Normale"/>
    <w:pPr>
      <w:ind w:left="720"/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customStyle="1" w:styleId="Quotations">
    <w:name w:val="Quotations"/>
    <w:basedOn w:val="Standard"/>
    <w:pPr>
      <w:spacing w:after="283"/>
      <w:ind w:left="567" w:right="567"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S Gothic" w:hAnsi="Liberation Sans" w:cs="Tahoma"/>
      <w:sz w:val="28"/>
      <w:szCs w:val="28"/>
    </w:rPr>
  </w:style>
  <w:style w:type="paragraph" w:styleId="Titolo">
    <w:name w:val="Title"/>
    <w:basedOn w:val="Heading"/>
    <w:next w:val="Textbody"/>
    <w:pPr>
      <w:jc w:val="center"/>
    </w:pPr>
    <w:rPr>
      <w:b/>
      <w:bCs/>
      <w:sz w:val="56"/>
      <w:szCs w:val="56"/>
    </w:rPr>
  </w:style>
  <w:style w:type="paragraph" w:styleId="Sottotitolo">
    <w:name w:val="Subtitle"/>
    <w:basedOn w:val="Heading"/>
    <w:next w:val="Textbody"/>
    <w:pPr>
      <w:spacing w:before="60"/>
      <w:jc w:val="center"/>
    </w:pPr>
    <w:rPr>
      <w:sz w:val="36"/>
      <w:szCs w:val="36"/>
    </w:rPr>
  </w:style>
  <w:style w:type="paragraph" w:customStyle="1" w:styleId="ParaAttribute2">
    <w:name w:val="ParaAttribute2"/>
    <w:rsid w:val="005856B2"/>
    <w:pPr>
      <w:widowControl w:val="0"/>
      <w:wordWrap w:val="0"/>
      <w:autoSpaceDN/>
      <w:spacing w:after="0" w:line="240" w:lineRule="auto"/>
      <w:jc w:val="both"/>
      <w:textAlignment w:val="auto"/>
    </w:pPr>
    <w:rPr>
      <w:rFonts w:ascii="Times New Roman" w:eastAsia="Batang" w:hAnsi="Times New Roman"/>
      <w:sz w:val="20"/>
      <w:szCs w:val="20"/>
      <w:lang w:eastAsia="it-IT"/>
    </w:rPr>
  </w:style>
  <w:style w:type="character" w:customStyle="1" w:styleId="CharAttribute12">
    <w:name w:val="CharAttribute12"/>
    <w:rsid w:val="005856B2"/>
    <w:rPr>
      <w:rFonts w:ascii="Times New Roman" w:eastAsia="Times New Roman" w:hAnsi="Times New Roman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5</Pages>
  <Words>1737</Words>
  <Characters>9905</Characters>
  <Application>Microsoft Office Word</Application>
  <DocSecurity>0</DocSecurity>
  <Lines>82</Lines>
  <Paragraphs>23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Guest</dc:creator>
  <cp:lastModifiedBy>Stefano Macrina</cp:lastModifiedBy>
  <cp:revision>5</cp:revision>
  <dcterms:created xsi:type="dcterms:W3CDTF">2017-10-17T17:54:00Z</dcterms:created>
  <dcterms:modified xsi:type="dcterms:W3CDTF">2017-10-17T20:17:00Z</dcterms:modified>
</cp:coreProperties>
</file>